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3000B2">
              <w:rPr>
                <w:rFonts w:ascii="Calibri" w:eastAsia="Calibri" w:hAnsi="Calibri" w:cs="Times New Roman"/>
                <w:sz w:val="22"/>
                <w:szCs w:val="22"/>
                <w:lang w:eastAsia="en-US"/>
              </w:rPr>
              <w:t>www.zzzs.si</w:t>
            </w:r>
            <w:proofErr w:type="spellEnd"/>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1F1A163F" w:rsidR="00745BA8" w:rsidRPr="00350887" w:rsidRDefault="00D42F39" w:rsidP="00D42F39">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Pr>
          <w:rFonts w:asciiTheme="minorHAnsi" w:hAnsiTheme="minorHAnsi"/>
          <w:b/>
          <w:color w:val="FFFFFF" w:themeColor="background1"/>
          <w:sz w:val="28"/>
          <w:szCs w:val="28"/>
        </w:rPr>
        <w:t>DIR-SV-11-035/</w:t>
      </w:r>
      <w:r w:rsidR="00317BA5"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6A73EE">
      <w:pPr>
        <w:jc w:val="both"/>
        <w:rPr>
          <w:rFonts w:asciiTheme="minorHAnsi" w:hAnsiTheme="minorHAnsi"/>
          <w:b/>
          <w:color w:val="00B050"/>
          <w:sz w:val="22"/>
          <w:szCs w:val="22"/>
        </w:rPr>
      </w:pPr>
    </w:p>
    <w:p w14:paraId="0D6049B2" w14:textId="693C68E6" w:rsidR="00505ED9" w:rsidRDefault="00505ED9" w:rsidP="00505ED9">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2609AEE3" w14:textId="77777777" w:rsidR="00D42F39" w:rsidRPr="00D42F39" w:rsidRDefault="00D42F39" w:rsidP="00D42F39">
      <w:pPr>
        <w:jc w:val="both"/>
        <w:rPr>
          <w:rFonts w:ascii="Calibri" w:hAnsi="Calibri" w:cs="Calibri"/>
          <w:sz w:val="22"/>
          <w:szCs w:val="22"/>
        </w:rPr>
      </w:pPr>
      <w:r w:rsidRPr="00D42F39">
        <w:rPr>
          <w:rFonts w:ascii="Calibri" w:hAnsi="Calibri" w:cs="Calibri"/>
          <w:sz w:val="22"/>
          <w:szCs w:val="22"/>
        </w:rPr>
        <w:t>V Strateškem razvojnem programu Zavoda za zdravstveno zavarovanje Slovenije (v nadaljevanju ZZZS oziroma naročnik) za obdobje 2026–2030 sta med ključnimi strateškimi cilji opredeljena cilja »Zavarovanec v središču« in »Sodoben in zanesljiv ZZZS«. Za doseganje teh ciljev ZZZS načrtuje obsežne organizacijske, procesne in tehnološke spremembe, ki vključujejo prenovo organizacijskega modela, optimizacijo poslovanja, vzpostavitev sistema vodenja kakovosti, prenovo informacijskih sistemov ter postopno uvajanje rešitev umetne inteligence. Uspešna izvedba navedenih aktivnosti zahteva enotno in celovito razumevanje vseh poslovnih procesov ZZZS ter njihovih medsebojnih povezav.</w:t>
      </w:r>
    </w:p>
    <w:p w14:paraId="5C86FBC8" w14:textId="77777777" w:rsidR="00D42F39" w:rsidRPr="00D42F39" w:rsidRDefault="00D42F39" w:rsidP="00D42F39">
      <w:pPr>
        <w:jc w:val="both"/>
        <w:rPr>
          <w:rFonts w:ascii="Calibri" w:hAnsi="Calibri" w:cs="Calibri"/>
          <w:sz w:val="22"/>
          <w:szCs w:val="22"/>
        </w:rPr>
      </w:pPr>
    </w:p>
    <w:p w14:paraId="6F75A68F" w14:textId="556D9AB2" w:rsidR="00505ED9" w:rsidRDefault="00D42F39" w:rsidP="00D42F39">
      <w:pPr>
        <w:jc w:val="both"/>
        <w:rPr>
          <w:rFonts w:ascii="Calibri" w:hAnsi="Calibri" w:cs="Calibri"/>
          <w:sz w:val="22"/>
          <w:szCs w:val="22"/>
        </w:rPr>
      </w:pPr>
      <w:r w:rsidRPr="00D42F39">
        <w:rPr>
          <w:rFonts w:ascii="Calibri" w:hAnsi="Calibri" w:cs="Calibri"/>
          <w:sz w:val="22"/>
          <w:szCs w:val="22"/>
        </w:rPr>
        <w:t>Za namen doseganja navedenih strateških ciljev je potrebno izdelati celovit popis obstoječih poslovnih procesov (AS-IS) naročnika ter identificirati možnosti za njihovo optimizacijo. Rezultati tega popisa bodo predstavljali skupno strokovno podlago za nadaljnjo organizacijsko prenovo, razvoj informacijskih rešitev, digitalizacijo poslovanja, uvajanje umetne inteligence ter sočasno vzpostavitev, razvoj in izboljševanje sistema vodenja kakovosti po zahtevah veljavnega standarda ISO 9001. Namen naročila je zagotoviti celovit in metodološko poenoten pregled vseh poslovnih procesov, ki bo dolgoročno podpiral učinkovito upravljanje, standardizacijo in stalno izboljševanje poslovanja ZZZS ter nadaljnje upravljanje poslovnih procesov.</w:t>
      </w:r>
    </w:p>
    <w:p w14:paraId="5348A0B3" w14:textId="77777777" w:rsidR="00505ED9" w:rsidRPr="00505ED9" w:rsidRDefault="00505ED9"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2DF32452" w14:textId="1C10EE9E" w:rsidR="00D42F39" w:rsidRPr="008D0674" w:rsidRDefault="00D42F39" w:rsidP="00D42F39">
      <w:pPr>
        <w:rPr>
          <w:rFonts w:asciiTheme="minorHAnsi" w:hAnsiTheme="minorHAnsi" w:cstheme="minorHAnsi"/>
          <w:sz w:val="22"/>
          <w:szCs w:val="22"/>
        </w:rPr>
      </w:pPr>
      <w:r w:rsidRPr="008D0674">
        <w:rPr>
          <w:rFonts w:asciiTheme="minorHAnsi" w:hAnsiTheme="minorHAnsi" w:cstheme="minorHAnsi"/>
          <w:sz w:val="22"/>
          <w:szCs w:val="22"/>
        </w:rPr>
        <w:t>Predmet javnega naročila so storitve popisa (izdelave posnetka) vseh poslovnih procesov ZZZS, analiza teh procesov in priprava predlogov za optimizacije teh procesov.</w:t>
      </w:r>
    </w:p>
    <w:p w14:paraId="1F8991F3" w14:textId="77777777" w:rsidR="00D42F39" w:rsidRPr="008D0674" w:rsidRDefault="00D42F39" w:rsidP="00D42F39">
      <w:pPr>
        <w:spacing w:before="120"/>
        <w:rPr>
          <w:rFonts w:asciiTheme="minorHAnsi" w:hAnsiTheme="minorHAnsi" w:cstheme="minorHAnsi"/>
          <w:sz w:val="22"/>
          <w:szCs w:val="22"/>
        </w:rPr>
      </w:pPr>
      <w:r w:rsidRPr="008D0674">
        <w:rPr>
          <w:rFonts w:asciiTheme="minorHAnsi" w:hAnsiTheme="minorHAnsi" w:cstheme="minorHAnsi"/>
          <w:sz w:val="22"/>
          <w:szCs w:val="22"/>
        </w:rPr>
        <w:t>Predmet naročila vključuje:</w:t>
      </w:r>
    </w:p>
    <w:p w14:paraId="7BB0C953"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izvedbo celovitega popisa (posnetka obstoječega stanja) vseh poslovnih procesov naročnika ter pripravo procesne arhitekture in kataloga procesov, </w:t>
      </w:r>
    </w:p>
    <w:p w14:paraId="4828823E"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analizo popisanih procesov ter pripravo predlogov za njihovo optimizacijo z organizacijskega, procesnega, informacijskega in tehnološkega vidika, vključno z oceno pričakovanih učinkov in zahtevnosti izvedbe,</w:t>
      </w:r>
    </w:p>
    <w:p w14:paraId="55195F8F"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pripravo celovite procesne dokumentacije in procesnega repozitorija v strukturirani, elektronski in strojno berljivi obliki, ki bo naročniku omogočala samostojno upravljanje, vzdrževanje, posodabljanje, </w:t>
      </w:r>
      <w:proofErr w:type="spellStart"/>
      <w:r w:rsidRPr="008D0674">
        <w:rPr>
          <w:rFonts w:asciiTheme="minorHAnsi" w:hAnsiTheme="minorHAnsi" w:cstheme="minorHAnsi"/>
          <w:sz w:val="22"/>
          <w:szCs w:val="22"/>
        </w:rPr>
        <w:t>verzioniranje</w:t>
      </w:r>
      <w:proofErr w:type="spellEnd"/>
      <w:r w:rsidRPr="008D0674">
        <w:rPr>
          <w:rFonts w:asciiTheme="minorHAnsi" w:hAnsiTheme="minorHAnsi" w:cstheme="minorHAnsi"/>
          <w:sz w:val="22"/>
          <w:szCs w:val="22"/>
        </w:rPr>
        <w:t xml:space="preserve"> in nadaljnji razvoj procesne arhitekture ter procesne dokumentacije, </w:t>
      </w:r>
    </w:p>
    <w:p w14:paraId="4973E563"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predajo vseh procesnih modelov v standardu BPMN 2.0 ter v formatih, ki omogočajo njihovo nadaljnjo uporabo, uvoz v BPM orodja in neodvisno upravljanje s strani naročnika; </w:t>
      </w:r>
    </w:p>
    <w:p w14:paraId="20377BFD" w14:textId="119D1F67" w:rsidR="00D96641"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pripravo končnega poročila s predlogi izboljšav, optimizacij, digitalizacije in avtomatizacije procesov, vključno s predlogi uporabe umetne inteligence (AI).</w:t>
      </w:r>
    </w:p>
    <w:p w14:paraId="17EA45E6" w14:textId="77777777" w:rsidR="00D42F39" w:rsidRPr="00D42F39" w:rsidRDefault="00D42F39" w:rsidP="00D42F39">
      <w:pPr>
        <w:pStyle w:val="Odstavekseznama"/>
        <w:ind w:left="567"/>
        <w:rPr>
          <w:rFonts w:asciiTheme="minorHAnsi" w:hAnsiTheme="minorHAnsi" w:cstheme="minorHAnsi"/>
          <w:sz w:val="22"/>
          <w:szCs w:val="22"/>
        </w:rPr>
      </w:pPr>
    </w:p>
    <w:p w14:paraId="2D676F28" w14:textId="77777777" w:rsidR="00757A15" w:rsidRDefault="00757A15" w:rsidP="00757A15">
      <w:pPr>
        <w:ind w:left="568" w:hanging="284"/>
        <w:jc w:val="both"/>
        <w:rPr>
          <w:rFonts w:ascii="Calibri" w:hAnsi="Calibri" w:cs="Calibri"/>
          <w:b/>
          <w:color w:val="FFFFFF" w:themeColor="background1"/>
          <w:sz w:val="22"/>
          <w:szCs w:val="22"/>
        </w:rPr>
      </w:pPr>
    </w:p>
    <w:p w14:paraId="4A66731E" w14:textId="63E0EFF7" w:rsidR="002F69A8" w:rsidRPr="00F05B36" w:rsidRDefault="00757A15" w:rsidP="00F05B36">
      <w:pPr>
        <w:pStyle w:val="Odstavekseznama"/>
        <w:numPr>
          <w:ilvl w:val="0"/>
          <w:numId w:val="28"/>
        </w:numPr>
        <w:spacing w:after="120"/>
        <w:ind w:left="567" w:hanging="283"/>
        <w:jc w:val="both"/>
        <w:rPr>
          <w:rFonts w:asciiTheme="minorHAnsi" w:hAnsiTheme="minorHAnsi" w:cstheme="minorHAnsi"/>
          <w:color w:val="255FAC"/>
          <w:sz w:val="22"/>
          <w:szCs w:val="22"/>
        </w:rPr>
      </w:pPr>
      <w:r w:rsidRPr="00F05B36">
        <w:rPr>
          <w:rFonts w:asciiTheme="minorHAnsi" w:hAnsiTheme="minorHAnsi" w:cstheme="minorHAnsi"/>
          <w:color w:val="255FAC"/>
          <w:sz w:val="22"/>
          <w:szCs w:val="22"/>
        </w:rPr>
        <w:lastRenderedPageBreak/>
        <w:t>Vsebina nalog</w:t>
      </w:r>
    </w:p>
    <w:p w14:paraId="4A0C8E4B" w14:textId="77777777" w:rsidR="00D42F39" w:rsidRPr="00D42F39" w:rsidRDefault="00D42F39" w:rsidP="00D42F39">
      <w:pPr>
        <w:spacing w:after="120"/>
        <w:jc w:val="both"/>
        <w:rPr>
          <w:rFonts w:asciiTheme="minorHAnsi" w:hAnsiTheme="minorHAnsi" w:cstheme="minorHAnsi"/>
          <w:sz w:val="22"/>
          <w:szCs w:val="22"/>
        </w:rPr>
      </w:pPr>
      <w:r w:rsidRPr="00D42F39">
        <w:rPr>
          <w:rFonts w:asciiTheme="minorHAnsi" w:hAnsiTheme="minorHAnsi" w:cstheme="minorHAnsi"/>
          <w:sz w:val="22"/>
          <w:szCs w:val="22"/>
        </w:rPr>
        <w:t xml:space="preserve">Vsebina storitev je celovit popis vseh poslovnih procesov naročnika, njihova analiza in priprava predlogov za optimizacije teh procesov.  </w:t>
      </w:r>
    </w:p>
    <w:p w14:paraId="5EBBAD75" w14:textId="77777777" w:rsidR="00D42F39" w:rsidRPr="00D42F39" w:rsidRDefault="00D42F39" w:rsidP="00D42F39">
      <w:pPr>
        <w:rPr>
          <w:rFonts w:asciiTheme="minorHAnsi" w:hAnsiTheme="minorHAnsi" w:cstheme="minorHAnsi"/>
          <w:sz w:val="22"/>
          <w:szCs w:val="22"/>
        </w:rPr>
      </w:pPr>
      <w:r w:rsidRPr="00D42F39">
        <w:rPr>
          <w:rFonts w:asciiTheme="minorHAnsi" w:hAnsiTheme="minorHAnsi" w:cstheme="minorHAnsi"/>
          <w:sz w:val="22"/>
          <w:szCs w:val="22"/>
        </w:rPr>
        <w:t>Predmetne storitve vključujejo:</w:t>
      </w:r>
    </w:p>
    <w:p w14:paraId="60FA5604"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izvedbo celostnega popisa poslovnih vseh poslovnih procesov naročnika,</w:t>
      </w:r>
    </w:p>
    <w:p w14:paraId="7EC2C299"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priprava predlogov za optimizacije procesov (organizacijske, procesne, informacijske) z oceno učinkov in</w:t>
      </w:r>
    </w:p>
    <w:p w14:paraId="5914AC94" w14:textId="37BA4C50" w:rsidR="00D42F39" w:rsidRPr="00A17F5F" w:rsidRDefault="00D42F39" w:rsidP="00A17F5F">
      <w:pPr>
        <w:numPr>
          <w:ilvl w:val="0"/>
          <w:numId w:val="11"/>
        </w:numPr>
        <w:spacing w:after="120"/>
        <w:ind w:left="568" w:hanging="284"/>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pripravo procesne dokumentacije (celovit popis procesov) v strukturirani, strojno berljivi obliki, ki bo naročniku omogočala nadaljnje vzdrževanje (repozitorij procesov, urejanje procesov, </w:t>
      </w:r>
      <w:proofErr w:type="spellStart"/>
      <w:r w:rsidRPr="00D42F39">
        <w:rPr>
          <w:rFonts w:asciiTheme="minorHAnsi" w:eastAsia="Calibri" w:hAnsiTheme="minorHAnsi" w:cstheme="minorHAnsi"/>
          <w:kern w:val="1"/>
          <w:sz w:val="22"/>
          <w:szCs w:val="22"/>
          <w:lang w:eastAsia="ar-SA"/>
        </w:rPr>
        <w:t>verzioniranje</w:t>
      </w:r>
      <w:proofErr w:type="spellEnd"/>
      <w:r w:rsidRPr="00D42F39">
        <w:rPr>
          <w:rFonts w:asciiTheme="minorHAnsi" w:eastAsia="Calibri" w:hAnsiTheme="minorHAnsi" w:cstheme="minorHAnsi"/>
          <w:kern w:val="1"/>
          <w:sz w:val="22"/>
          <w:szCs w:val="22"/>
          <w:lang w:eastAsia="ar-SA"/>
        </w:rPr>
        <w:t>).</w:t>
      </w:r>
    </w:p>
    <w:p w14:paraId="092D88C7" w14:textId="5971EA0D" w:rsidR="00D42F39" w:rsidRPr="00D42F39" w:rsidRDefault="00A17F5F" w:rsidP="00D42F39">
      <w:pPr>
        <w:rPr>
          <w:rFonts w:asciiTheme="minorHAnsi" w:hAnsiTheme="minorHAnsi" w:cstheme="minorHAnsi"/>
          <w:sz w:val="22"/>
          <w:szCs w:val="22"/>
        </w:rPr>
      </w:pPr>
      <w:r>
        <w:rPr>
          <w:rFonts w:asciiTheme="minorHAnsi" w:hAnsiTheme="minorHAnsi" w:cstheme="minorHAnsi"/>
          <w:sz w:val="22"/>
          <w:szCs w:val="22"/>
        </w:rPr>
        <w:t>S</w:t>
      </w:r>
      <w:r w:rsidR="00D42F39" w:rsidRPr="00D42F39">
        <w:rPr>
          <w:rFonts w:asciiTheme="minorHAnsi" w:hAnsiTheme="minorHAnsi" w:cstheme="minorHAnsi"/>
          <w:sz w:val="22"/>
          <w:szCs w:val="22"/>
        </w:rPr>
        <w:t xml:space="preserve"> ciljem identifikacije vrzeli in neučinkovitosti te priprave predlogov optimizacij z namenom:</w:t>
      </w:r>
    </w:p>
    <w:p w14:paraId="32E4FA0F"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uresničitve v Strateškem razvojnem programu ZZZS 2026 – 2030 opredeljenih strateških ciljev,</w:t>
      </w:r>
    </w:p>
    <w:p w14:paraId="1559DB08"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izboljšanja učinkovitosti, kakovosti in sledljivosti poslovanja naročnika,</w:t>
      </w:r>
    </w:p>
    <w:p w14:paraId="3334839F"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vzpostavitve celovite, pregledne in standardizirane procesne arhitekture, </w:t>
      </w:r>
    </w:p>
    <w:p w14:paraId="45EBB8AD" w14:textId="11665710" w:rsidR="00D42F39" w:rsidRPr="00A17F5F" w:rsidRDefault="00D42F39" w:rsidP="00D42F39">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vzpostavitve enotne metodologije, ki omogoča učinkovito, digitalno podporo upravljanje procesov in </w:t>
      </w:r>
      <w:r w:rsidRPr="00A17F5F">
        <w:rPr>
          <w:rFonts w:asciiTheme="minorHAnsi" w:hAnsiTheme="minorHAnsi" w:cstheme="minorHAnsi"/>
          <w:sz w:val="22"/>
          <w:szCs w:val="22"/>
        </w:rPr>
        <w:t>zagotovitev podlage za sočasno vzpostavitev sistema vodenja kakovosti po zahtevah veljavnega standarda ISO 9001</w:t>
      </w:r>
      <w:r w:rsidR="00A17F5F">
        <w:rPr>
          <w:rFonts w:asciiTheme="minorHAnsi" w:hAnsiTheme="minorHAnsi" w:cstheme="minorHAnsi"/>
          <w:sz w:val="22"/>
          <w:szCs w:val="22"/>
        </w:rPr>
        <w:t>.</w:t>
      </w:r>
    </w:p>
    <w:p w14:paraId="4E43FF08" w14:textId="1B522273" w:rsidR="00A17F5F"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A17F5F" w:rsidRPr="00C84F54">
        <w:rPr>
          <w:rFonts w:asciiTheme="minorHAnsi" w:hAnsiTheme="minorHAnsi" w:cstheme="minorHAnsi"/>
          <w:color w:val="255FAC"/>
          <w:sz w:val="22"/>
          <w:szCs w:val="22"/>
        </w:rPr>
        <w:t>Obseg storitev</w:t>
      </w:r>
      <w:r w:rsidR="00183658">
        <w:rPr>
          <w:rStyle w:val="Sprotnaopomba-sklic"/>
          <w:rFonts w:asciiTheme="minorHAnsi" w:hAnsiTheme="minorHAnsi" w:cstheme="minorHAnsi"/>
          <w:color w:val="255FAC"/>
          <w:sz w:val="22"/>
          <w:szCs w:val="22"/>
        </w:rPr>
        <w:footnoteReference w:id="1"/>
      </w:r>
    </w:p>
    <w:p w14:paraId="7CF17F3E" w14:textId="57AB7A9D" w:rsidR="00B749ED" w:rsidRPr="00B749ED" w:rsidRDefault="00A17F5F" w:rsidP="00B749ED">
      <w:pPr>
        <w:spacing w:after="120"/>
        <w:jc w:val="both"/>
        <w:rPr>
          <w:rFonts w:asciiTheme="minorHAnsi" w:hAnsiTheme="minorHAnsi" w:cstheme="minorHAnsi"/>
          <w:sz w:val="22"/>
          <w:szCs w:val="22"/>
        </w:rPr>
      </w:pPr>
      <w:r w:rsidRPr="00A17F5F">
        <w:rPr>
          <w:rFonts w:asciiTheme="minorHAnsi" w:hAnsiTheme="minorHAnsi" w:cstheme="minorHAnsi"/>
          <w:sz w:val="22"/>
          <w:szCs w:val="22"/>
        </w:rPr>
        <w:t>Javno naročilo je razdeljeno v pet (5) faz, ki so opisane v nadaljevanju.</w:t>
      </w:r>
    </w:p>
    <w:p w14:paraId="365C0C99" w14:textId="440E8AD9" w:rsidR="00A17F5F" w:rsidRPr="00A17F5F" w:rsidRDefault="00A17F5F" w:rsidP="00B749ED">
      <w:pPr>
        <w:widowControl w:val="0"/>
        <w:suppressAutoHyphens/>
        <w:spacing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1 – Analiza obstoječega stanja in priprava projektnega plana</w:t>
      </w:r>
    </w:p>
    <w:p w14:paraId="5EADAD8F" w14:textId="7ED097EB" w:rsidR="00A17F5F" w:rsidRPr="00A17F5F" w:rsidRDefault="00A17F5F" w:rsidP="00B749ED">
      <w:pPr>
        <w:ind w:left="284"/>
        <w:rPr>
          <w:rFonts w:asciiTheme="minorHAnsi" w:hAnsiTheme="minorHAnsi" w:cstheme="minorHAnsi"/>
          <w:sz w:val="22"/>
          <w:szCs w:val="22"/>
        </w:rPr>
      </w:pPr>
      <w:r w:rsidRPr="00A17F5F">
        <w:rPr>
          <w:rFonts w:asciiTheme="minorHAnsi" w:hAnsiTheme="minorHAnsi" w:cstheme="minorHAnsi"/>
          <w:sz w:val="22"/>
          <w:szCs w:val="22"/>
        </w:rPr>
        <w:t>Aktivnosti faze 1</w:t>
      </w:r>
      <w:r w:rsidR="00183658">
        <w:rPr>
          <w:rStyle w:val="Sprotnaopomba-sklic"/>
          <w:rFonts w:asciiTheme="minorHAnsi" w:hAnsiTheme="minorHAnsi" w:cstheme="minorHAnsi"/>
          <w:sz w:val="22"/>
          <w:szCs w:val="22"/>
        </w:rPr>
        <w:footnoteReference w:id="2"/>
      </w:r>
      <w:r w:rsidRPr="00A17F5F">
        <w:rPr>
          <w:rFonts w:asciiTheme="minorHAnsi" w:hAnsiTheme="minorHAnsi" w:cstheme="minorHAnsi"/>
          <w:sz w:val="22"/>
          <w:szCs w:val="22"/>
        </w:rPr>
        <w:t>:</w:t>
      </w:r>
    </w:p>
    <w:p w14:paraId="47E82FEC" w14:textId="70D9D9E1"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Pregled aktualnega vhodnega nabora procesov naročnika, mapiranega s popisi procesov, ki so bili izvedeni letih 2009 – 2010, pregled rezultatov tega popisa procesov in drugih relevantnih dokumentov naročnika ter (ob sodelovanju z naročnikom) uskladitev ciljev, opredelitev omejitev, določitev sodelujočih v projektu in dokončna uskladitev vsebine sklopov popisanih procesov (določitev vsebine sklopa 1, sklopa 2 in sklopa 3)</w:t>
      </w:r>
      <w:r w:rsidR="002917A9">
        <w:rPr>
          <w:rStyle w:val="Sprotnaopomba-sklic"/>
          <w:rFonts w:asciiTheme="minorHAnsi" w:eastAsia="Calibri" w:hAnsiTheme="minorHAnsi" w:cstheme="minorHAnsi"/>
          <w:kern w:val="1"/>
          <w:sz w:val="22"/>
          <w:szCs w:val="22"/>
          <w:lang w:eastAsia="ar-SA"/>
        </w:rPr>
        <w:footnoteReference w:id="3"/>
      </w:r>
      <w:r w:rsidRPr="00C84F54">
        <w:rPr>
          <w:rFonts w:asciiTheme="minorHAnsi" w:eastAsia="Calibri" w:hAnsiTheme="minorHAnsi" w:cstheme="minorHAnsi"/>
          <w:kern w:val="1"/>
          <w:sz w:val="22"/>
          <w:szCs w:val="22"/>
          <w:lang w:eastAsia="ar-SA"/>
        </w:rPr>
        <w:t>.</w:t>
      </w:r>
    </w:p>
    <w:p w14:paraId="31835CEF" w14:textId="7B05ACF3"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Priprava z naročnikom usklajenega projektnega plana za izvedbo popisovanja po fazah, s časovnico</w:t>
      </w:r>
      <w:r w:rsidR="00A53C76">
        <w:rPr>
          <w:rStyle w:val="Sprotnaopomba-sklic"/>
          <w:rFonts w:asciiTheme="minorHAnsi" w:eastAsia="Calibri" w:hAnsiTheme="minorHAnsi" w:cstheme="minorHAnsi"/>
          <w:kern w:val="1"/>
          <w:sz w:val="22"/>
          <w:szCs w:val="22"/>
          <w:lang w:eastAsia="ar-SA"/>
        </w:rPr>
        <w:footnoteReference w:id="4"/>
      </w:r>
      <w:r w:rsidRPr="00C84F54">
        <w:rPr>
          <w:rFonts w:asciiTheme="minorHAnsi" w:eastAsia="Calibri" w:hAnsiTheme="minorHAnsi" w:cstheme="minorHAnsi"/>
          <w:kern w:val="1"/>
          <w:sz w:val="22"/>
          <w:szCs w:val="22"/>
          <w:lang w:eastAsia="ar-SA"/>
        </w:rPr>
        <w:t xml:space="preserve"> in sodelujočimi v popisih.</w:t>
      </w:r>
    </w:p>
    <w:p w14:paraId="1790FB64" w14:textId="1CB9FFD0"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Predstavitev načina dela in predvidenih rezultatov naročniku (izvedba predstavitveno – motivacijske delavnice za naročnika</w:t>
      </w:r>
      <w:r w:rsidR="00183658">
        <w:rPr>
          <w:rFonts w:asciiTheme="minorHAnsi" w:eastAsia="Calibri" w:hAnsiTheme="minorHAnsi" w:cstheme="minorHAnsi"/>
          <w:kern w:val="1"/>
          <w:sz w:val="22"/>
          <w:szCs w:val="22"/>
          <w:lang w:eastAsia="ar-SA"/>
        </w:rPr>
        <w:t>)</w:t>
      </w:r>
      <w:r w:rsidRPr="00C84F54">
        <w:rPr>
          <w:rFonts w:asciiTheme="minorHAnsi" w:eastAsia="Calibri" w:hAnsiTheme="minorHAnsi" w:cstheme="minorHAnsi"/>
          <w:kern w:val="1"/>
          <w:sz w:val="22"/>
          <w:szCs w:val="22"/>
          <w:lang w:eastAsia="ar-SA"/>
        </w:rPr>
        <w:t>.</w:t>
      </w:r>
    </w:p>
    <w:p w14:paraId="63324A26" w14:textId="77777777" w:rsidR="00A17F5F" w:rsidRPr="00A17F5F" w:rsidRDefault="00A17F5F" w:rsidP="00183658">
      <w:pPr>
        <w:spacing w:before="120"/>
        <w:ind w:left="-720" w:firstLine="720"/>
        <w:rPr>
          <w:rFonts w:asciiTheme="minorHAnsi" w:hAnsiTheme="minorHAnsi" w:cstheme="minorHAnsi"/>
          <w:sz w:val="22"/>
          <w:szCs w:val="22"/>
        </w:rPr>
      </w:pPr>
      <w:r w:rsidRPr="00A17F5F">
        <w:rPr>
          <w:rFonts w:asciiTheme="minorHAnsi" w:hAnsiTheme="minorHAnsi" w:cstheme="minorHAnsi"/>
          <w:sz w:val="22"/>
          <w:szCs w:val="22"/>
        </w:rPr>
        <w:t>Izdelki po izvedeni faze 1:</w:t>
      </w:r>
    </w:p>
    <w:p w14:paraId="1B53731E" w14:textId="77777777" w:rsidR="00A17F5F" w:rsidRPr="00A17F5F" w:rsidRDefault="00A17F5F" w:rsidP="00183658">
      <w:pPr>
        <w:numPr>
          <w:ilvl w:val="2"/>
          <w:numId w:val="32"/>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Z naročnikom usklajen in s strani naročnika potrjen projektni plan za popisovanje procesov po fazah (faze 2 – faze 5)</w:t>
      </w:r>
    </w:p>
    <w:p w14:paraId="6B73FB2C" w14:textId="77777777" w:rsidR="00A17F5F" w:rsidRPr="00A17F5F" w:rsidRDefault="00A17F5F" w:rsidP="00183658">
      <w:pPr>
        <w:numPr>
          <w:ilvl w:val="2"/>
          <w:numId w:val="32"/>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w:t>
      </w:r>
      <w:proofErr w:type="spellStart"/>
      <w:r w:rsidRPr="00A17F5F">
        <w:rPr>
          <w:rFonts w:asciiTheme="minorHAnsi" w:eastAsia="Calibri" w:hAnsiTheme="minorHAnsi" w:cstheme="minorHAnsi"/>
          <w:kern w:val="1"/>
          <w:sz w:val="22"/>
          <w:szCs w:val="22"/>
          <w:lang w:eastAsia="ar-SA"/>
        </w:rPr>
        <w:t>Kick</w:t>
      </w:r>
      <w:proofErr w:type="spellEnd"/>
      <w:r w:rsidRPr="00A17F5F">
        <w:rPr>
          <w:rFonts w:asciiTheme="minorHAnsi" w:eastAsia="Calibri" w:hAnsiTheme="minorHAnsi" w:cstheme="minorHAnsi"/>
          <w:kern w:val="1"/>
          <w:sz w:val="22"/>
          <w:szCs w:val="22"/>
          <w:lang w:eastAsia="ar-SA"/>
        </w:rPr>
        <w:t xml:space="preserve"> </w:t>
      </w:r>
      <w:proofErr w:type="spellStart"/>
      <w:r w:rsidRPr="00A17F5F">
        <w:rPr>
          <w:rFonts w:asciiTheme="minorHAnsi" w:eastAsia="Calibri" w:hAnsiTheme="minorHAnsi" w:cstheme="minorHAnsi"/>
          <w:kern w:val="1"/>
          <w:sz w:val="22"/>
          <w:szCs w:val="22"/>
          <w:lang w:eastAsia="ar-SA"/>
        </w:rPr>
        <w:t>Off</w:t>
      </w:r>
      <w:proofErr w:type="spellEnd"/>
      <w:r w:rsidRPr="00A17F5F">
        <w:rPr>
          <w:rFonts w:asciiTheme="minorHAnsi" w:eastAsia="Calibri" w:hAnsiTheme="minorHAnsi" w:cstheme="minorHAnsi"/>
          <w:kern w:val="1"/>
          <w:sz w:val="22"/>
          <w:szCs w:val="22"/>
          <w:lang w:eastAsia="ar-SA"/>
        </w:rPr>
        <w:t xml:space="preserve"> projekta)</w:t>
      </w:r>
    </w:p>
    <w:p w14:paraId="5AF98AB5" w14:textId="59594BC4" w:rsidR="00A17F5F" w:rsidRPr="00183658" w:rsidRDefault="00A17F5F" w:rsidP="00183658">
      <w:pPr>
        <w:numPr>
          <w:ilvl w:val="2"/>
          <w:numId w:val="32"/>
        </w:numPr>
        <w:spacing w:after="120"/>
        <w:ind w:left="851"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Vmesno poročilo ob zaključku faze 1</w:t>
      </w:r>
      <w:r w:rsidR="00C84CD8">
        <w:rPr>
          <w:rStyle w:val="Sprotnaopomba-sklic"/>
          <w:rFonts w:asciiTheme="minorHAnsi" w:eastAsia="Calibri" w:hAnsiTheme="minorHAnsi" w:cstheme="minorHAnsi"/>
          <w:kern w:val="1"/>
          <w:sz w:val="22"/>
          <w:szCs w:val="22"/>
          <w:lang w:eastAsia="ar-SA"/>
        </w:rPr>
        <w:footnoteReference w:id="5"/>
      </w:r>
    </w:p>
    <w:p w14:paraId="0AD81512" w14:textId="3E6799E9" w:rsidR="00A17F5F" w:rsidRPr="00183658" w:rsidRDefault="00A17F5F" w:rsidP="00183658">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2 – Popisovanje procesov iz sklopa 1 (procesi, vezani na zavarovane osebe in izbrani podporni / temeljni procesi)</w:t>
      </w:r>
    </w:p>
    <w:p w14:paraId="1EACFE40" w14:textId="34A9291B" w:rsidR="00A17F5F" w:rsidRPr="00A17F5F" w:rsidRDefault="00A17F5F" w:rsidP="00183658">
      <w:pPr>
        <w:ind w:left="284" w:firstLine="142"/>
        <w:jc w:val="both"/>
        <w:rPr>
          <w:rFonts w:asciiTheme="minorHAnsi" w:hAnsiTheme="minorHAnsi" w:cstheme="minorHAnsi"/>
          <w:sz w:val="22"/>
          <w:szCs w:val="22"/>
        </w:rPr>
      </w:pPr>
      <w:r w:rsidRPr="00A17F5F">
        <w:rPr>
          <w:rFonts w:asciiTheme="minorHAnsi" w:hAnsiTheme="minorHAnsi" w:cstheme="minorHAnsi"/>
          <w:sz w:val="22"/>
          <w:szCs w:val="22"/>
        </w:rPr>
        <w:lastRenderedPageBreak/>
        <w:t>Aktivnosti faze 2</w:t>
      </w:r>
      <w:r w:rsidR="00183658">
        <w:rPr>
          <w:rStyle w:val="Sprotnaopomba-sklic"/>
          <w:rFonts w:asciiTheme="minorHAnsi" w:hAnsiTheme="minorHAnsi" w:cstheme="minorHAnsi"/>
          <w:sz w:val="22"/>
          <w:szCs w:val="22"/>
        </w:rPr>
        <w:footnoteReference w:id="6"/>
      </w:r>
      <w:r w:rsidRPr="00A17F5F">
        <w:rPr>
          <w:rFonts w:asciiTheme="minorHAnsi" w:hAnsiTheme="minorHAnsi" w:cstheme="minorHAnsi"/>
          <w:sz w:val="22"/>
          <w:szCs w:val="22"/>
        </w:rPr>
        <w:t>:</w:t>
      </w:r>
    </w:p>
    <w:p w14:paraId="6DA2A541"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2 (predstavitveno – motivacijska delavnica)</w:t>
      </w:r>
    </w:p>
    <w:p w14:paraId="13AA9DCF"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1, ki vključuje:</w:t>
      </w:r>
    </w:p>
    <w:p w14:paraId="1374D6F5"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046736CB"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06ADCFA8"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55042590"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1:</w:t>
      </w:r>
    </w:p>
    <w:p w14:paraId="1B21F4BC" w14:textId="6E12C2CE" w:rsidR="00A17F5F" w:rsidRPr="00A17F5F" w:rsidRDefault="00BE052E"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BE052E">
        <w:rPr>
          <w:rFonts w:asciiTheme="minorHAnsi" w:eastAsia="Calibri" w:hAnsiTheme="minorHAnsi" w:cstheme="minorHAnsi"/>
          <w:kern w:val="1"/>
          <w:sz w:val="22"/>
          <w:szCs w:val="22"/>
          <w:lang w:eastAsia="ar-SA"/>
        </w:rPr>
        <w:t>Analiza možnih scenarijev izvajanja procesov in analiza uporabniške izkušnje različnih skupin uporabnikov</w:t>
      </w:r>
    </w:p>
    <w:p w14:paraId="00B68799"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757CAE01"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4B2C49C2"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7D168458"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63E0213F"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1</w:t>
      </w:r>
    </w:p>
    <w:p w14:paraId="479F4DAF" w14:textId="77777777" w:rsidR="00A17F5F" w:rsidRPr="00A17F5F" w:rsidRDefault="00A17F5F" w:rsidP="00F13BE4">
      <w:pPr>
        <w:spacing w:before="120"/>
        <w:ind w:left="57"/>
        <w:jc w:val="both"/>
        <w:rPr>
          <w:rFonts w:asciiTheme="minorHAnsi" w:hAnsiTheme="minorHAnsi" w:cstheme="minorHAnsi"/>
          <w:sz w:val="22"/>
          <w:szCs w:val="22"/>
        </w:rPr>
      </w:pPr>
      <w:r w:rsidRPr="00A17F5F">
        <w:rPr>
          <w:rFonts w:asciiTheme="minorHAnsi" w:hAnsiTheme="minorHAnsi" w:cstheme="minorHAnsi"/>
          <w:sz w:val="22"/>
          <w:szCs w:val="22"/>
        </w:rPr>
        <w:t>Izdelki po izvedeni fazi 2:</w:t>
      </w:r>
    </w:p>
    <w:p w14:paraId="4574188D"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2</w:t>
      </w:r>
    </w:p>
    <w:p w14:paraId="11DEBB3B"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1) s predlogi izboljšav in optimizacij</w:t>
      </w:r>
    </w:p>
    <w:p w14:paraId="28C19064"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(faze 3 – faze 5)</w:t>
      </w:r>
    </w:p>
    <w:p w14:paraId="24CD0A85" w14:textId="31F4D90F"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Vmesno poročilo ob zaključku faze 2, ki vsebuje popise (posnetke) procesov, popisanih znotraj te faze s priporočili za njihovo optimizacijo</w:t>
      </w:r>
      <w:r w:rsidR="00C84CD8">
        <w:rPr>
          <w:rStyle w:val="Sprotnaopomba-sklic"/>
          <w:rFonts w:asciiTheme="minorHAnsi" w:eastAsia="Calibri" w:hAnsiTheme="minorHAnsi" w:cstheme="minorHAnsi"/>
          <w:kern w:val="1"/>
          <w:sz w:val="22"/>
          <w:szCs w:val="22"/>
          <w:lang w:eastAsia="ar-SA"/>
        </w:rPr>
        <w:footnoteReference w:id="7"/>
      </w:r>
    </w:p>
    <w:p w14:paraId="18236E57" w14:textId="77777777" w:rsidR="00A17F5F" w:rsidRPr="00A17F5F" w:rsidRDefault="00A17F5F" w:rsidP="00F13BE4">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3 – Popisovanje procesov iz sklopa 2 (procesi, vezani na izvajalce zdravstvenih storitev - ostali temeljni procesi)</w:t>
      </w:r>
    </w:p>
    <w:p w14:paraId="7473534E" w14:textId="7C8343AD"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Aktivnosti Faze 3</w:t>
      </w:r>
      <w:r w:rsidR="00183658">
        <w:rPr>
          <w:rStyle w:val="Sprotnaopomba-sklic"/>
          <w:rFonts w:asciiTheme="minorHAnsi" w:hAnsiTheme="minorHAnsi" w:cstheme="minorHAnsi"/>
          <w:sz w:val="22"/>
          <w:szCs w:val="22"/>
        </w:rPr>
        <w:footnoteReference w:id="8"/>
      </w:r>
      <w:r w:rsidRPr="00A17F5F">
        <w:rPr>
          <w:rFonts w:asciiTheme="minorHAnsi" w:hAnsiTheme="minorHAnsi" w:cstheme="minorHAnsi"/>
          <w:sz w:val="22"/>
          <w:szCs w:val="22"/>
        </w:rPr>
        <w:t>:</w:t>
      </w:r>
    </w:p>
    <w:p w14:paraId="074FD213"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3 (predstavitveno – motivacijska delavnica)</w:t>
      </w:r>
    </w:p>
    <w:p w14:paraId="1C3AC466"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2, ki vključuje:</w:t>
      </w:r>
    </w:p>
    <w:p w14:paraId="158D37F4"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65A83646"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013702D6"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36747255"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2:</w:t>
      </w:r>
    </w:p>
    <w:p w14:paraId="2C52EF43" w14:textId="3DD2F09C" w:rsidR="00A17F5F" w:rsidRPr="00A17F5F" w:rsidRDefault="00BE052E"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BE052E">
        <w:rPr>
          <w:rFonts w:asciiTheme="minorHAnsi" w:eastAsia="Calibri" w:hAnsiTheme="minorHAnsi" w:cstheme="minorHAnsi"/>
          <w:kern w:val="1"/>
          <w:sz w:val="22"/>
          <w:szCs w:val="22"/>
          <w:lang w:eastAsia="ar-SA"/>
        </w:rPr>
        <w:t>Analiza možnih scenarijev izvajanja procesov in analiza uporabniške izkušnje različnih skupin uporabnikov</w:t>
      </w:r>
    </w:p>
    <w:p w14:paraId="04B1AE1E"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2F716108"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2BA44939"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5899D6F6"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20D8919B"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2</w:t>
      </w:r>
    </w:p>
    <w:p w14:paraId="2C1A790D" w14:textId="77777777" w:rsidR="00A17F5F" w:rsidRPr="00A17F5F" w:rsidRDefault="00A17F5F" w:rsidP="00F13BE4">
      <w:pPr>
        <w:spacing w:before="120"/>
        <w:jc w:val="both"/>
        <w:rPr>
          <w:rFonts w:asciiTheme="minorHAnsi" w:hAnsiTheme="minorHAnsi" w:cstheme="minorHAnsi"/>
          <w:sz w:val="22"/>
          <w:szCs w:val="22"/>
        </w:rPr>
      </w:pPr>
      <w:r w:rsidRPr="00A17F5F">
        <w:rPr>
          <w:rFonts w:asciiTheme="minorHAnsi" w:hAnsiTheme="minorHAnsi" w:cstheme="minorHAnsi"/>
          <w:sz w:val="22"/>
          <w:szCs w:val="22"/>
        </w:rPr>
        <w:t>Izdelki po izvedeni fazi 3:</w:t>
      </w:r>
    </w:p>
    <w:p w14:paraId="0EA2AA7D"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3</w:t>
      </w:r>
    </w:p>
    <w:p w14:paraId="11732AD2"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2) s predlogi izboljšav in optimizacij</w:t>
      </w:r>
    </w:p>
    <w:p w14:paraId="0A3E709E"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(faze 4 – faze 5)</w:t>
      </w:r>
    </w:p>
    <w:p w14:paraId="187304F7" w14:textId="51A9FA83"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lastRenderedPageBreak/>
        <w:t xml:space="preserve">Vmesno poročilo ob zaključku faze 3, ki vsebuje popise (posnetke) procesov, popisanih znotraj te faze s priporočili za njihovo </w:t>
      </w:r>
      <w:r w:rsidR="00C84CD8" w:rsidRPr="00A17F5F">
        <w:rPr>
          <w:rFonts w:asciiTheme="minorHAnsi" w:eastAsia="Calibri" w:hAnsiTheme="minorHAnsi" w:cstheme="minorHAnsi"/>
          <w:kern w:val="1"/>
          <w:sz w:val="22"/>
          <w:szCs w:val="22"/>
          <w:lang w:eastAsia="ar-SA"/>
        </w:rPr>
        <w:t>optimizacijo</w:t>
      </w:r>
      <w:r w:rsidR="00C84CD8">
        <w:rPr>
          <w:rStyle w:val="Sprotnaopomba-sklic"/>
          <w:rFonts w:asciiTheme="minorHAnsi" w:eastAsia="Calibri" w:hAnsiTheme="minorHAnsi" w:cstheme="minorHAnsi"/>
          <w:kern w:val="1"/>
          <w:sz w:val="22"/>
          <w:szCs w:val="22"/>
          <w:lang w:eastAsia="ar-SA"/>
        </w:rPr>
        <w:footnoteReference w:id="9"/>
      </w:r>
    </w:p>
    <w:p w14:paraId="61066620" w14:textId="77777777" w:rsidR="00A17F5F" w:rsidRPr="00A17F5F" w:rsidRDefault="00A17F5F" w:rsidP="00CE1064">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4 – Popisovanje procesov iz sklopa 3 (preostali temeljni, podporni in vodstveni procesi)</w:t>
      </w:r>
    </w:p>
    <w:p w14:paraId="12259937" w14:textId="554DE5D6"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Aktivnosti Faze 4</w:t>
      </w:r>
      <w:r w:rsidR="00183658">
        <w:rPr>
          <w:rStyle w:val="Sprotnaopomba-sklic"/>
          <w:rFonts w:asciiTheme="minorHAnsi" w:hAnsiTheme="minorHAnsi" w:cstheme="minorHAnsi"/>
          <w:sz w:val="22"/>
          <w:szCs w:val="22"/>
        </w:rPr>
        <w:footnoteReference w:id="10"/>
      </w:r>
      <w:r w:rsidRPr="00A17F5F">
        <w:rPr>
          <w:rFonts w:asciiTheme="minorHAnsi" w:hAnsiTheme="minorHAnsi" w:cstheme="minorHAnsi"/>
          <w:sz w:val="22"/>
          <w:szCs w:val="22"/>
        </w:rPr>
        <w:t>:</w:t>
      </w:r>
    </w:p>
    <w:p w14:paraId="47737ED0"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4 (predstavitveno – motivacijska delavnica)</w:t>
      </w:r>
    </w:p>
    <w:p w14:paraId="34D4D55E"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3, ki vključuje:</w:t>
      </w:r>
    </w:p>
    <w:p w14:paraId="640A4EE3"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7A814F33"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4DC85794"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19D4B2F1"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3:</w:t>
      </w:r>
    </w:p>
    <w:p w14:paraId="7D79B708" w14:textId="77777777" w:rsidR="00BE052E" w:rsidRDefault="00BE052E"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BE052E">
        <w:rPr>
          <w:rFonts w:asciiTheme="minorHAnsi" w:eastAsia="Calibri" w:hAnsiTheme="minorHAnsi" w:cstheme="minorHAnsi"/>
          <w:kern w:val="1"/>
          <w:sz w:val="22"/>
          <w:szCs w:val="22"/>
          <w:lang w:eastAsia="ar-SA"/>
        </w:rPr>
        <w:t>Analiza možnih scenarijev izvajanja procesov in analiza uporabniške izkušnje različnih skupin uporabnikov</w:t>
      </w:r>
      <w:r w:rsidRPr="00BE052E">
        <w:rPr>
          <w:rFonts w:asciiTheme="minorHAnsi" w:eastAsia="Calibri" w:hAnsiTheme="minorHAnsi" w:cstheme="minorHAnsi"/>
          <w:kern w:val="1"/>
          <w:sz w:val="22"/>
          <w:szCs w:val="22"/>
          <w:lang w:eastAsia="ar-SA"/>
        </w:rPr>
        <w:t xml:space="preserve"> </w:t>
      </w:r>
    </w:p>
    <w:p w14:paraId="5A6FD3BC" w14:textId="47BECADF"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0F1ACCD5"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1230D2AF"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760F4C1A"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43E77B0E" w14:textId="77777777" w:rsidR="00A17F5F" w:rsidRPr="00A17F5F" w:rsidRDefault="00A17F5F" w:rsidP="007561BA">
      <w:pPr>
        <w:numPr>
          <w:ilvl w:val="0"/>
          <w:numId w:val="41"/>
        </w:numPr>
        <w:spacing w:after="120"/>
        <w:ind w:left="851"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3</w:t>
      </w:r>
    </w:p>
    <w:p w14:paraId="21F95FB4" w14:textId="77777777"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Izdelki po izvedeni fazi 4:</w:t>
      </w:r>
    </w:p>
    <w:p w14:paraId="76D94BE3"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3</w:t>
      </w:r>
    </w:p>
    <w:p w14:paraId="094138F5"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3) s predlogi izboljšav in optimizacij</w:t>
      </w:r>
    </w:p>
    <w:p w14:paraId="2632BB4A"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(faza 5)</w:t>
      </w:r>
    </w:p>
    <w:p w14:paraId="0347C6C6" w14:textId="07877131"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Vmesno poročilo ob zaključku faze 4, ki vsebuje popise (posnetke) procesov, popisanih znotraj te faze s priporočili za njihovo </w:t>
      </w:r>
      <w:r w:rsidR="00C84CD8" w:rsidRPr="00A17F5F">
        <w:rPr>
          <w:rFonts w:asciiTheme="minorHAnsi" w:eastAsia="Calibri" w:hAnsiTheme="minorHAnsi" w:cstheme="minorHAnsi"/>
          <w:kern w:val="1"/>
          <w:sz w:val="22"/>
          <w:szCs w:val="22"/>
          <w:lang w:eastAsia="ar-SA"/>
        </w:rPr>
        <w:t>optimizacijo</w:t>
      </w:r>
      <w:r w:rsidR="00C84CD8">
        <w:rPr>
          <w:rStyle w:val="Sprotnaopomba-sklic"/>
          <w:rFonts w:asciiTheme="minorHAnsi" w:eastAsia="Calibri" w:hAnsiTheme="minorHAnsi" w:cstheme="minorHAnsi"/>
          <w:kern w:val="1"/>
          <w:sz w:val="22"/>
          <w:szCs w:val="22"/>
          <w:lang w:eastAsia="ar-SA"/>
        </w:rPr>
        <w:footnoteReference w:id="11"/>
      </w:r>
    </w:p>
    <w:p w14:paraId="37A24DC1" w14:textId="68B26DEB" w:rsidR="00A17F5F" w:rsidRPr="00CD7193" w:rsidRDefault="00A17F5F" w:rsidP="00CD7193">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5 – Priprava končnega poročila s skupnimi predlogi optimizacij in predaja kataloga procesov naročniku</w:t>
      </w:r>
    </w:p>
    <w:p w14:paraId="207ECCD7" w14:textId="202FC8B5" w:rsidR="00A17F5F" w:rsidRPr="00A17F5F" w:rsidRDefault="00A17F5F" w:rsidP="00CD7193">
      <w:pPr>
        <w:ind w:firstLine="360"/>
        <w:jc w:val="both"/>
        <w:rPr>
          <w:rFonts w:asciiTheme="minorHAnsi" w:hAnsiTheme="minorHAnsi" w:cstheme="minorHAnsi"/>
          <w:sz w:val="22"/>
          <w:szCs w:val="22"/>
        </w:rPr>
      </w:pPr>
      <w:r w:rsidRPr="00A17F5F">
        <w:rPr>
          <w:rFonts w:asciiTheme="minorHAnsi" w:hAnsiTheme="minorHAnsi" w:cstheme="minorHAnsi"/>
          <w:sz w:val="22"/>
          <w:szCs w:val="22"/>
        </w:rPr>
        <w:t>Aktivnosti Faze 5</w:t>
      </w:r>
      <w:r w:rsidR="00183658">
        <w:rPr>
          <w:rStyle w:val="Sprotnaopomba-sklic"/>
          <w:rFonts w:asciiTheme="minorHAnsi" w:hAnsiTheme="minorHAnsi" w:cstheme="minorHAnsi"/>
          <w:sz w:val="22"/>
          <w:szCs w:val="22"/>
        </w:rPr>
        <w:footnoteReference w:id="12"/>
      </w:r>
      <w:r w:rsidRPr="00A17F5F">
        <w:rPr>
          <w:rFonts w:asciiTheme="minorHAnsi" w:hAnsiTheme="minorHAnsi" w:cstheme="minorHAnsi"/>
          <w:sz w:val="22"/>
          <w:szCs w:val="22"/>
        </w:rPr>
        <w:t>:</w:t>
      </w:r>
    </w:p>
    <w:p w14:paraId="3B852448" w14:textId="77777777" w:rsidR="00A17F5F" w:rsidRPr="00A17F5F"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vseh v predhodnih fazah popisanih procesov (posnetkov stanja), morebitna izdelava posnetkov morebitnih na novo identificiranih procesov; priprava morebitno potrebnih popravkov, uskladitev in dopolnitev vseh popisov (posnetkov) procesov in priprava usklajenega osnutka končne verzije celovitega popisa (kataloga) procesov naročnika.</w:t>
      </w:r>
    </w:p>
    <w:p w14:paraId="5463EDFC" w14:textId="2005B049" w:rsidR="00A17F5F" w:rsidRPr="00CD7193"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Predaja celovitega kataloga procesov (repozitorija procesov), modeliranih v skladu s standardom BPMN 2.0 naročniku, skupaj s priporočili glede izbire in uporabe programskih rešitev za upravljanje procesov (BPM orodij), ki bodo naročniku omogočale samostojno upravljanje, vzdrževanje, posodabljanje in nadaljnji razvoj procesne arhitekture ter procesne dokumentacije, pri čemer na priporočene programske rešitve temeljijo na odprtih standardih ter podpirajo izmenljive formate, ki zagotavljajo interoperabilnost, prenosljivost in neodvisnost od posameznega ponudnika programske opreme. Prav tako naj omogočajo uporabo sodobnih funkcionalnosti umetne inteligence za podporo pri analizi procesov, identifikaciji priložnosti za izboljšave, vzdrževanju procesne dokumentacije, procesnem rudarjenju (</w:t>
      </w:r>
      <w:proofErr w:type="spellStart"/>
      <w:r w:rsidRPr="00A17F5F">
        <w:rPr>
          <w:rFonts w:asciiTheme="minorHAnsi" w:eastAsia="Calibri" w:hAnsiTheme="minorHAnsi" w:cstheme="minorHAnsi"/>
          <w:i/>
          <w:iCs/>
          <w:kern w:val="1"/>
          <w:sz w:val="22"/>
          <w:szCs w:val="22"/>
          <w:lang w:eastAsia="ar-SA"/>
        </w:rPr>
        <w:t>process</w:t>
      </w:r>
      <w:proofErr w:type="spellEnd"/>
      <w:r w:rsidRPr="00A17F5F">
        <w:rPr>
          <w:rFonts w:asciiTheme="minorHAnsi" w:eastAsia="Calibri" w:hAnsiTheme="minorHAnsi" w:cstheme="minorHAnsi"/>
          <w:i/>
          <w:iCs/>
          <w:kern w:val="1"/>
          <w:sz w:val="22"/>
          <w:szCs w:val="22"/>
          <w:lang w:eastAsia="ar-SA"/>
        </w:rPr>
        <w:t xml:space="preserve"> </w:t>
      </w:r>
      <w:proofErr w:type="spellStart"/>
      <w:r w:rsidRPr="00A17F5F">
        <w:rPr>
          <w:rFonts w:asciiTheme="minorHAnsi" w:eastAsia="Calibri" w:hAnsiTheme="minorHAnsi" w:cstheme="minorHAnsi"/>
          <w:i/>
          <w:iCs/>
          <w:kern w:val="1"/>
          <w:sz w:val="22"/>
          <w:szCs w:val="22"/>
          <w:lang w:eastAsia="ar-SA"/>
        </w:rPr>
        <w:t>mining</w:t>
      </w:r>
      <w:proofErr w:type="spellEnd"/>
      <w:r w:rsidRPr="00A17F5F">
        <w:rPr>
          <w:rFonts w:asciiTheme="minorHAnsi" w:eastAsia="Calibri" w:hAnsiTheme="minorHAnsi" w:cstheme="minorHAnsi"/>
          <w:kern w:val="1"/>
          <w:sz w:val="22"/>
          <w:szCs w:val="22"/>
          <w:lang w:eastAsia="ar-SA"/>
        </w:rPr>
        <w:t>), optimizaciji procesov ter avtomatizaciji procesnega upravljanja.</w:t>
      </w:r>
    </w:p>
    <w:p w14:paraId="18ADC72C" w14:textId="77777777" w:rsidR="00A17F5F" w:rsidRPr="00A17F5F"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Uskladitev osnutka končnega poročila znotraj celotne projektne skupine (notranji in zunanji), ki se predstavi vodstvu naročnika.</w:t>
      </w:r>
    </w:p>
    <w:p w14:paraId="76597F1C" w14:textId="50DC0BE5" w:rsidR="00A17F5F" w:rsidRPr="00CD7193"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lastRenderedPageBreak/>
        <w:t>Priprava končne verzije poročila, v katerem so vključene morebitne spremembe, nastale na podlagi morebitnih pripomb/predlogov vodstva naročnika.</w:t>
      </w:r>
    </w:p>
    <w:p w14:paraId="626E50F4" w14:textId="77777777" w:rsidR="00A17F5F" w:rsidRPr="00A17F5F" w:rsidRDefault="00A17F5F" w:rsidP="00CD7193">
      <w:pPr>
        <w:spacing w:before="120"/>
        <w:jc w:val="both"/>
        <w:rPr>
          <w:rFonts w:asciiTheme="minorHAnsi" w:hAnsiTheme="minorHAnsi" w:cstheme="minorHAnsi"/>
          <w:sz w:val="22"/>
          <w:szCs w:val="22"/>
        </w:rPr>
      </w:pPr>
      <w:r w:rsidRPr="00A17F5F">
        <w:rPr>
          <w:rFonts w:asciiTheme="minorHAnsi" w:hAnsiTheme="minorHAnsi" w:cstheme="minorHAnsi"/>
          <w:sz w:val="22"/>
          <w:szCs w:val="22"/>
        </w:rPr>
        <w:t>Izdelki po izvedeni fazi 5:</w:t>
      </w:r>
    </w:p>
    <w:p w14:paraId="3D247D2D" w14:textId="77777777" w:rsidR="00A17F5F" w:rsidRPr="00A17F5F" w:rsidRDefault="00A17F5F" w:rsidP="00CD7193">
      <w:pPr>
        <w:numPr>
          <w:ilvl w:val="2"/>
          <w:numId w:val="46"/>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Končni popis (katalog) vseh procesov naročnika (repozitorij procesov, procesni diagrami), ki ne sme biti zgolj v obliki statičnih dokumentov (npr. PDF), ampak tudi v elektronski obliki, ki omogoča neposreden uvoz v BPM orodja ter njihovo nadaljnje urejanje, </w:t>
      </w:r>
      <w:proofErr w:type="spellStart"/>
      <w:r w:rsidRPr="00A17F5F">
        <w:rPr>
          <w:rFonts w:asciiTheme="minorHAnsi" w:eastAsia="Calibri" w:hAnsiTheme="minorHAnsi" w:cstheme="minorHAnsi"/>
          <w:kern w:val="1"/>
          <w:sz w:val="22"/>
          <w:szCs w:val="22"/>
          <w:lang w:eastAsia="ar-SA"/>
        </w:rPr>
        <w:t>verzioniranje</w:t>
      </w:r>
      <w:proofErr w:type="spellEnd"/>
      <w:r w:rsidRPr="00A17F5F">
        <w:rPr>
          <w:rFonts w:asciiTheme="minorHAnsi" w:eastAsia="Calibri" w:hAnsiTheme="minorHAnsi" w:cstheme="minorHAnsi"/>
          <w:kern w:val="1"/>
          <w:sz w:val="22"/>
          <w:szCs w:val="22"/>
          <w:lang w:eastAsia="ar-SA"/>
        </w:rPr>
        <w:t xml:space="preserve"> in upravljanje s strani naročnika.</w:t>
      </w:r>
    </w:p>
    <w:p w14:paraId="3BE30DB3" w14:textId="77777777" w:rsidR="00A17F5F" w:rsidRPr="00A17F5F" w:rsidRDefault="00A17F5F" w:rsidP="00CD7193">
      <w:pPr>
        <w:numPr>
          <w:ilvl w:val="2"/>
          <w:numId w:val="46"/>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Končno poročilo, v katerem so zbrani vsi konkretni predlogi optimizacij in izboljšav, ki jih ponudnik/izvajalec pripravi na podlagi celovite analize vseh popisanih (posnetih) procesov naročnika (z vidika »od zgoraj navzdol«) in ki vključuje tudi:</w:t>
      </w:r>
    </w:p>
    <w:p w14:paraId="10916A84"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predloge hitro izvedljivih izboljšav (</w:t>
      </w:r>
      <w:proofErr w:type="spellStart"/>
      <w:r w:rsidRPr="00A17F5F">
        <w:rPr>
          <w:rFonts w:asciiTheme="minorHAnsi" w:eastAsia="Calibri" w:hAnsiTheme="minorHAnsi" w:cstheme="minorHAnsi"/>
          <w:i/>
          <w:iCs/>
          <w:kern w:val="1"/>
          <w:sz w:val="22"/>
          <w:szCs w:val="22"/>
          <w:lang w:eastAsia="ar-SA"/>
        </w:rPr>
        <w:t>quick</w:t>
      </w:r>
      <w:proofErr w:type="spellEnd"/>
      <w:r w:rsidRPr="00A17F5F">
        <w:rPr>
          <w:rFonts w:asciiTheme="minorHAnsi" w:eastAsia="Calibri" w:hAnsiTheme="minorHAnsi" w:cstheme="minorHAnsi"/>
          <w:i/>
          <w:iCs/>
          <w:kern w:val="1"/>
          <w:sz w:val="22"/>
          <w:szCs w:val="22"/>
          <w:lang w:eastAsia="ar-SA"/>
        </w:rPr>
        <w:t xml:space="preserve"> </w:t>
      </w:r>
      <w:proofErr w:type="spellStart"/>
      <w:r w:rsidRPr="00A17F5F">
        <w:rPr>
          <w:rFonts w:asciiTheme="minorHAnsi" w:eastAsia="Calibri" w:hAnsiTheme="minorHAnsi" w:cstheme="minorHAnsi"/>
          <w:i/>
          <w:iCs/>
          <w:kern w:val="1"/>
          <w:sz w:val="22"/>
          <w:szCs w:val="22"/>
          <w:lang w:eastAsia="ar-SA"/>
        </w:rPr>
        <w:t>wins</w:t>
      </w:r>
      <w:proofErr w:type="spellEnd"/>
      <w:r w:rsidRPr="00A17F5F">
        <w:rPr>
          <w:rFonts w:asciiTheme="minorHAnsi" w:eastAsia="Calibri" w:hAnsiTheme="minorHAnsi" w:cstheme="minorHAnsi"/>
          <w:kern w:val="1"/>
          <w:sz w:val="22"/>
          <w:szCs w:val="22"/>
          <w:lang w:eastAsia="ar-SA"/>
        </w:rPr>
        <w:t xml:space="preserve">), </w:t>
      </w:r>
    </w:p>
    <w:p w14:paraId="35AFFF4E"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predlagane strukturne (organizacijske) spremembe in spremembe organizacije dela, </w:t>
      </w:r>
    </w:p>
    <w:p w14:paraId="3BE21366"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predlagane spremembe oziroma uvedbe digitalizacije/avtomatizacije (vključno s predlogi uporabe umetne inteligence (AI),</w:t>
      </w:r>
    </w:p>
    <w:p w14:paraId="6B0F1581"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predloge za odpravo podvajanj aktivnosti, ozkih grl in administrativnih obremenitev, </w:t>
      </w:r>
    </w:p>
    <w:p w14:paraId="3CB8F3D1"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predloge za izboljšanje upravljanja procesov ter opredelitev procesnih lastnikov, </w:t>
      </w:r>
    </w:p>
    <w:p w14:paraId="1E6E7FCE"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predloge za izboljšanje upravljanja podatkov in informacijskih tokov</w:t>
      </w:r>
    </w:p>
    <w:p w14:paraId="1029C460" w14:textId="77777777" w:rsidR="00A17F5F" w:rsidRPr="00A17F5F" w:rsidRDefault="00A17F5F" w:rsidP="00CD7193">
      <w:pPr>
        <w:ind w:left="1134"/>
        <w:jc w:val="both"/>
        <w:rPr>
          <w:rFonts w:asciiTheme="minorHAnsi" w:hAnsiTheme="minorHAnsi" w:cstheme="minorHAnsi"/>
          <w:sz w:val="22"/>
          <w:szCs w:val="22"/>
        </w:rPr>
      </w:pPr>
      <w:r w:rsidRPr="00A17F5F">
        <w:rPr>
          <w:rFonts w:asciiTheme="minorHAnsi" w:hAnsiTheme="minorHAnsi" w:cstheme="minorHAnsi"/>
          <w:sz w:val="22"/>
          <w:szCs w:val="22"/>
        </w:rPr>
        <w:t xml:space="preserve">z oceno učinkov (čas, strošek …) in zahtevnostjo izvedbe. </w:t>
      </w:r>
    </w:p>
    <w:p w14:paraId="2D5F55BE" w14:textId="77777777" w:rsidR="00A17F5F" w:rsidRPr="00A17F5F" w:rsidRDefault="00A17F5F" w:rsidP="00CD7193">
      <w:pPr>
        <w:numPr>
          <w:ilvl w:val="2"/>
          <w:numId w:val="47"/>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Predstavitev osnutka končnega poročila vodstvu naročnika </w:t>
      </w:r>
    </w:p>
    <w:p w14:paraId="3D691CB6" w14:textId="777878AE" w:rsidR="00A17F5F" w:rsidRPr="00A17F5F" w:rsidRDefault="00A17F5F" w:rsidP="00CD7193">
      <w:pPr>
        <w:numPr>
          <w:ilvl w:val="2"/>
          <w:numId w:val="47"/>
        </w:numPr>
        <w:spacing w:after="120"/>
        <w:ind w:left="1135"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Končno poročilo</w:t>
      </w:r>
      <w:r w:rsidR="00C84CD8">
        <w:rPr>
          <w:rStyle w:val="Sprotnaopomba-sklic"/>
          <w:rFonts w:asciiTheme="minorHAnsi" w:eastAsia="Calibri" w:hAnsiTheme="minorHAnsi" w:cstheme="minorHAnsi"/>
          <w:kern w:val="1"/>
          <w:sz w:val="22"/>
          <w:szCs w:val="22"/>
          <w:lang w:eastAsia="ar-SA"/>
        </w:rPr>
        <w:footnoteReference w:id="13"/>
      </w:r>
      <w:r w:rsidRPr="00A17F5F">
        <w:rPr>
          <w:rFonts w:asciiTheme="minorHAnsi" w:eastAsia="Calibri" w:hAnsiTheme="minorHAnsi" w:cstheme="minorHAnsi"/>
          <w:kern w:val="1"/>
          <w:sz w:val="22"/>
          <w:szCs w:val="22"/>
          <w:lang w:eastAsia="ar-SA"/>
        </w:rPr>
        <w:t xml:space="preserve"> </w:t>
      </w:r>
    </w:p>
    <w:p w14:paraId="2CBB8AF2" w14:textId="6B6DF457" w:rsidR="002F69A8" w:rsidRPr="002F69A8" w:rsidRDefault="005933EC" w:rsidP="00A17F5F">
      <w:pPr>
        <w:spacing w:after="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t>3.</w:t>
      </w:r>
      <w:r>
        <w:rPr>
          <w:rFonts w:asciiTheme="minorHAnsi" w:hAnsiTheme="minorHAnsi" w:cstheme="minorHAnsi"/>
          <w:color w:val="255FAC"/>
          <w:sz w:val="22"/>
          <w:szCs w:val="22"/>
        </w:rPr>
        <w:tab/>
      </w:r>
      <w:r w:rsidR="00A17F5F" w:rsidRPr="00A17F5F">
        <w:rPr>
          <w:rFonts w:asciiTheme="minorHAnsi" w:hAnsiTheme="minorHAnsi" w:cstheme="minorHAnsi"/>
          <w:color w:val="255FAC"/>
          <w:sz w:val="22"/>
          <w:szCs w:val="22"/>
        </w:rPr>
        <w:t>Ocena stanja aktualnega procesnega okolja ZZZS</w:t>
      </w:r>
    </w:p>
    <w:p w14:paraId="7EE4BCAB" w14:textId="6E5F04A8" w:rsidR="00A17F5F" w:rsidRPr="00681557" w:rsidRDefault="00A17F5F" w:rsidP="00681557">
      <w:pPr>
        <w:spacing w:after="120"/>
        <w:jc w:val="both"/>
        <w:rPr>
          <w:rFonts w:asciiTheme="minorHAnsi" w:hAnsiTheme="minorHAnsi" w:cstheme="minorHAnsi"/>
          <w:sz w:val="22"/>
          <w:szCs w:val="22"/>
        </w:rPr>
      </w:pPr>
      <w:r w:rsidRPr="008D0674">
        <w:rPr>
          <w:rFonts w:asciiTheme="minorHAnsi" w:hAnsiTheme="minorHAnsi" w:cstheme="minorHAnsi"/>
          <w:sz w:val="22"/>
          <w:szCs w:val="22"/>
        </w:rPr>
        <w:t>Naročnik je v letu 2010 izvedel popis tedanjih procesov in razpolaga z opisi in shemami teh procesov v PDF obliki. V letu 2026 je naročnik pripravil začetni pregled področij dela na dveh nivojih z okvirnim povezovanjem na obstoječa gradiva iz leta 2010. Navedena gradiva predstavljajo vhodne informacije</w:t>
      </w:r>
      <w:r w:rsidR="00190E7E">
        <w:rPr>
          <w:rStyle w:val="Sprotnaopomba-sklic"/>
          <w:rFonts w:asciiTheme="minorHAnsi" w:hAnsiTheme="minorHAnsi" w:cstheme="minorHAnsi"/>
          <w:sz w:val="22"/>
          <w:szCs w:val="22"/>
        </w:rPr>
        <w:footnoteReference w:id="14"/>
      </w:r>
      <w:r w:rsidRPr="008D0674">
        <w:rPr>
          <w:rFonts w:asciiTheme="minorHAnsi" w:hAnsiTheme="minorHAnsi" w:cstheme="minorHAnsi"/>
          <w:sz w:val="22"/>
          <w:szCs w:val="22"/>
        </w:rPr>
        <w:t xml:space="preserve"> za ponudnika/izvajalca in niso predhodno vzpostavljen procesni model naročnika. </w:t>
      </w:r>
    </w:p>
    <w:p w14:paraId="77CF2346" w14:textId="30841DBA" w:rsidR="00A17F5F" w:rsidRPr="00681557" w:rsidRDefault="00A17F5F" w:rsidP="00681557">
      <w:pPr>
        <w:spacing w:after="120"/>
        <w:jc w:val="both"/>
        <w:rPr>
          <w:rFonts w:asciiTheme="minorHAnsi" w:hAnsiTheme="minorHAnsi" w:cstheme="minorHAnsi"/>
          <w:sz w:val="22"/>
          <w:szCs w:val="22"/>
        </w:rPr>
      </w:pPr>
      <w:r w:rsidRPr="008D0674">
        <w:rPr>
          <w:rFonts w:asciiTheme="minorHAnsi" w:hAnsiTheme="minorHAnsi" w:cstheme="minorHAnsi"/>
          <w:sz w:val="22"/>
          <w:szCs w:val="22"/>
        </w:rPr>
        <w:t>Seznam procesov iz leta 2026 in rezultati popisa procesov iz leta 2010 in predstavljajo zgolj izhodišče za pripravo novega popisa oziroma posnetka dejanskega stanja procesov, ki je predmet tega javnega naročila. Navedeni podatki odražajo naročnikovo trenutno oceno procesne arhitekture in procesnega okolja. Dejansko stanje, vključno z morebitnimi spremembami v organizaciji, nalogah, pristojnostih, informacijskih sistemih ter načinu izvajanja procesov, bo ugotovljeno in potrjeno šele v okviru izvedbe popisa procesov, ki je predmet tega javnega naročila.</w:t>
      </w:r>
    </w:p>
    <w:p w14:paraId="094DACD8" w14:textId="0EA8355B" w:rsidR="00A17F5F" w:rsidRPr="000C009D" w:rsidRDefault="00A17F5F" w:rsidP="000C009D">
      <w:pPr>
        <w:spacing w:after="120"/>
        <w:jc w:val="both"/>
        <w:rPr>
          <w:rFonts w:asciiTheme="minorHAnsi" w:hAnsiTheme="minorHAnsi" w:cstheme="minorHAnsi"/>
          <w:sz w:val="22"/>
          <w:szCs w:val="22"/>
        </w:rPr>
      </w:pPr>
      <w:r w:rsidRPr="008D0674">
        <w:rPr>
          <w:rFonts w:asciiTheme="minorHAnsi" w:hAnsiTheme="minorHAnsi" w:cstheme="minorHAnsi"/>
          <w:sz w:val="22"/>
          <w:szCs w:val="22"/>
        </w:rPr>
        <w:t>Rezultate popisa procesov naročila iz leta 2010 lahko potencialni ponudnik na njegovo pisno zahtevo ob podpisu izjave o varovanju podatkov od naročnika pridobi z namenom priprave ponudbe. Dodatno lahko za potrebe priprave ponudbe od naročnika dobi tudi druge relevantne interne predpise (npr. Statut Zavoda za zdravstveno zavarovanje Slovenije, Pravilnik o notranji organizaciji, Pravilnik o sistemizaciji delovnih mest, letna poročila …).</w:t>
      </w:r>
    </w:p>
    <w:p w14:paraId="23C97D34" w14:textId="4DE026CA" w:rsidR="00A17F5F" w:rsidRPr="000C009D" w:rsidRDefault="00A17F5F" w:rsidP="000C009D">
      <w:pPr>
        <w:spacing w:before="120"/>
        <w:jc w:val="both"/>
        <w:rPr>
          <w:rFonts w:asciiTheme="minorHAnsi" w:hAnsiTheme="minorHAnsi" w:cstheme="minorHAnsi"/>
          <w:sz w:val="22"/>
          <w:szCs w:val="22"/>
        </w:rPr>
      </w:pPr>
      <w:r w:rsidRPr="008D0674">
        <w:rPr>
          <w:rFonts w:asciiTheme="minorHAnsi" w:hAnsiTheme="minorHAnsi" w:cstheme="minorHAnsi"/>
          <w:sz w:val="22"/>
          <w:szCs w:val="22"/>
        </w:rPr>
        <w:t>ZZZS je osrednja javna institucija za izvajanje obveznega zdravstvenega zavarovanja v Republiki Sloveniji. Deluje kot javni zavod s sedežem v Ljubljani ter opravlja naloge zbiranja in upravljanja sredstev obveznega zdravstvenega zavarovanja ter obveznega zavarovanja za dolgotrajno oskrbo. Njegova ključna naloga je zagotavljanje učinkovitega financiranja zdravstvenih storitev, zdravil, medicinskih pripomočkov in drugih pravic zavarovanih oseb.</w:t>
      </w:r>
    </w:p>
    <w:p w14:paraId="1A77AA6B" w14:textId="61A07412" w:rsidR="00A17F5F" w:rsidRPr="000C009D" w:rsidRDefault="00A17F5F" w:rsidP="000C009D">
      <w:pPr>
        <w:spacing w:before="120" w:after="120"/>
        <w:jc w:val="both"/>
        <w:rPr>
          <w:rFonts w:asciiTheme="minorHAnsi" w:hAnsiTheme="minorHAnsi" w:cstheme="minorHAnsi"/>
          <w:sz w:val="22"/>
          <w:szCs w:val="22"/>
        </w:rPr>
      </w:pPr>
      <w:r w:rsidRPr="008D0674">
        <w:rPr>
          <w:rFonts w:asciiTheme="minorHAnsi" w:hAnsiTheme="minorHAnsi" w:cstheme="minorHAnsi"/>
          <w:sz w:val="22"/>
          <w:szCs w:val="22"/>
        </w:rPr>
        <w:t xml:space="preserve">ZZZS predstavlja enega največjih in najpomembnejših nosilcev javnih procesov v Sloveniji, saj povezuje več milijonov zavarovalnih razmerij, sodeluje z izvajalci zdravstvenih storitev, državnimi organi, delodajalci in zavarovanci ter upravlja obsežne informacijske in administrativne procese. Ima zelo razpršeno organizacijo, saj deluje na lokaciji v Ljubljani, kjer je sedež Direkcije, Področne enote Informacijski center in Območne enote Ljubljana, in še na lokacijah dodatnih 9 območnih enot (Maribor, Celje, Kranj, Murska </w:t>
      </w:r>
      <w:r w:rsidRPr="008D0674">
        <w:rPr>
          <w:rFonts w:asciiTheme="minorHAnsi" w:hAnsiTheme="minorHAnsi" w:cstheme="minorHAnsi"/>
          <w:sz w:val="22"/>
          <w:szCs w:val="22"/>
        </w:rPr>
        <w:lastRenderedPageBreak/>
        <w:t xml:space="preserve">Sobota, Ravne na Koroškem, Koper, Nova Gorica, Novo mesto in Krško) ter 45 izpostav na območju Slovenije. </w:t>
      </w:r>
    </w:p>
    <w:p w14:paraId="7BD17E91" w14:textId="77777777" w:rsidR="00A17F5F" w:rsidRPr="008D0674" w:rsidRDefault="00A17F5F" w:rsidP="00A17F5F">
      <w:pPr>
        <w:jc w:val="both"/>
        <w:rPr>
          <w:rFonts w:asciiTheme="minorHAnsi" w:hAnsiTheme="minorHAnsi" w:cstheme="minorHAnsi"/>
          <w:sz w:val="22"/>
          <w:szCs w:val="22"/>
        </w:rPr>
      </w:pPr>
      <w:r w:rsidRPr="008D0674">
        <w:rPr>
          <w:rFonts w:asciiTheme="minorHAnsi" w:hAnsiTheme="minorHAnsi" w:cstheme="minorHAnsi"/>
          <w:sz w:val="22"/>
          <w:szCs w:val="22"/>
        </w:rPr>
        <w:t>Ob koncu leta 2025 je bilo na ZZZS zaposlenih 905 delavcev. Letna obravnava več milijonov zahtevkov (bolniški staleži nad 30 dni, povračila stroškov, izdaja kartic, urejanje zavarovanj). ZZZS nastopa kot plačnik zdravstvenih storitev, kar pomeni stalno procesno in IT-povezavo z izvajalci (bolnišnice, zdravstveni domovi, lekarne ….), Ministrstvom za zdravje, NIJZ, ZPIZ in FURS-om.</w:t>
      </w:r>
    </w:p>
    <w:p w14:paraId="7CE83AB5" w14:textId="0563F207" w:rsidR="002F69A8" w:rsidRPr="002F69A8" w:rsidRDefault="004250E3" w:rsidP="000C009D">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4</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0C009D" w:rsidRPr="000C009D">
        <w:rPr>
          <w:rFonts w:asciiTheme="minorHAnsi" w:hAnsiTheme="minorHAnsi" w:cstheme="minorHAnsi"/>
          <w:color w:val="255FAC"/>
          <w:sz w:val="22"/>
          <w:szCs w:val="22"/>
        </w:rPr>
        <w:t>Predvidena vsebina sklopov popisovanja procesov</w:t>
      </w:r>
    </w:p>
    <w:p w14:paraId="3ED9A04B" w14:textId="5F613EAD" w:rsidR="000C009D" w:rsidRPr="000C009D" w:rsidRDefault="000C009D" w:rsidP="000C009D">
      <w:pPr>
        <w:spacing w:after="120"/>
        <w:jc w:val="both"/>
        <w:rPr>
          <w:rFonts w:asciiTheme="minorHAnsi" w:hAnsiTheme="minorHAnsi" w:cstheme="minorHAnsi"/>
          <w:sz w:val="22"/>
          <w:szCs w:val="22"/>
        </w:rPr>
      </w:pPr>
      <w:r w:rsidRPr="000C009D">
        <w:rPr>
          <w:rFonts w:asciiTheme="minorHAnsi" w:hAnsiTheme="minorHAnsi" w:cstheme="minorHAnsi"/>
          <w:sz w:val="22"/>
          <w:szCs w:val="22"/>
        </w:rPr>
        <w:t xml:space="preserve">Spodnji seznam procesov in njihova razporeditev v tri sklope služi kot izhodišče, na podlagi katerega se bodo v okviru faze 1 pripravili načrt dejanskega popisovanja procesov, ki se bodo izvajali v fazi 2, fazi 3 in fazi 4. </w:t>
      </w:r>
    </w:p>
    <w:p w14:paraId="3DE735E3" w14:textId="77777777" w:rsidR="000C009D" w:rsidRPr="000C009D" w:rsidRDefault="000C009D" w:rsidP="000C009D">
      <w:pPr>
        <w:rPr>
          <w:rFonts w:asciiTheme="minorHAnsi" w:hAnsiTheme="minorHAnsi" w:cstheme="minorHAnsi"/>
          <w:sz w:val="22"/>
          <w:szCs w:val="22"/>
        </w:rPr>
      </w:pPr>
      <w:r w:rsidRPr="000C009D">
        <w:rPr>
          <w:rFonts w:asciiTheme="minorHAnsi" w:hAnsiTheme="minorHAnsi" w:cstheme="minorHAnsi"/>
          <w:sz w:val="22"/>
          <w:szCs w:val="22"/>
        </w:rPr>
        <w:t>Predvidena vsebina sklopov popisovanja procesov:</w:t>
      </w:r>
    </w:p>
    <w:p w14:paraId="6A0B1ABB" w14:textId="77777777" w:rsidR="000C009D" w:rsidRPr="000C009D" w:rsidRDefault="000C009D" w:rsidP="000C009D">
      <w:pPr>
        <w:numPr>
          <w:ilvl w:val="0"/>
          <w:numId w:val="11"/>
        </w:numPr>
        <w:ind w:left="567" w:hanging="283"/>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1: Procesi, vezani na zavarovane osebe (vidik zavarovane osebe) in izbrani podporni / temelji procesi:</w:t>
      </w:r>
    </w:p>
    <w:p w14:paraId="470D6CE6"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 UREJANJE ZAVAROVANJ V OBVEZNEM SOCIALNEM ZAVAROVANJU</w:t>
      </w:r>
    </w:p>
    <w:p w14:paraId="69177BC9"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 IZVAJANJE MEDNARODNEGA ZDRAVSTVENEGA ZAVAROVANJA</w:t>
      </w:r>
    </w:p>
    <w:p w14:paraId="44F4ABC1"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3. ODLOČANJE O PRAVICAH IZ OZZ</w:t>
      </w:r>
    </w:p>
    <w:p w14:paraId="796DEDDE"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4. ZAGOTAVLJANJE PRAVICE DO MEDICINSKIH PRIPOMOČKOV</w:t>
      </w:r>
    </w:p>
    <w:p w14:paraId="094B46ED"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21. PROCESI DOLGOTRAJNE OSKRBE</w:t>
      </w:r>
    </w:p>
    <w:p w14:paraId="27ECAD85"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19. ZAGOTAVLJANJE INFORMACIJ ZA SPLOŠNO IN POSEBNE JAVNOSTI </w:t>
      </w:r>
    </w:p>
    <w:p w14:paraId="3DC97C5E"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12. ZAGOTAVLJANJE MATERIALNO-TEHNIČNIH POGOJEV ZA DELOVANJE SLUŽBE ZAVODA</w:t>
      </w:r>
    </w:p>
    <w:p w14:paraId="75B4ECB3"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14. UPRAVLJANJE ORGANIZACIJSKE STRUKTURE</w:t>
      </w:r>
    </w:p>
    <w:p w14:paraId="38E984F7"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13. UPRAVLJANJE S KADRI IN RAZVOJ KADROV</w:t>
      </w:r>
    </w:p>
    <w:p w14:paraId="7450A5EA" w14:textId="5C207901" w:rsidR="000C009D" w:rsidRPr="000C009D" w:rsidRDefault="000C009D" w:rsidP="000C009D">
      <w:pPr>
        <w:numPr>
          <w:ilvl w:val="1"/>
          <w:numId w:val="22"/>
        </w:numPr>
        <w:spacing w:after="120"/>
        <w:ind w:left="851" w:hanging="284"/>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9. ZAGOTAVLJANJE FINANČNIH VIROV IN IZVAJANJE FINANČNIH IN RAČUNOVODSKIH PROCESOV (OZZ in DO)</w:t>
      </w:r>
    </w:p>
    <w:p w14:paraId="54FA07E7" w14:textId="77777777" w:rsidR="000C009D" w:rsidRPr="000C009D" w:rsidRDefault="000C009D" w:rsidP="000C009D">
      <w:pPr>
        <w:numPr>
          <w:ilvl w:val="0"/>
          <w:numId w:val="11"/>
        </w:numPr>
        <w:ind w:left="567" w:hanging="283"/>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2: Procesi, vezani na izvajalce zdravstvenih storitev (drugi temeljni procesi):</w:t>
      </w:r>
    </w:p>
    <w:p w14:paraId="170E198A"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7. DOGOVARJANJE O PROGRAMIH ZDRAVSTVENIH STORITEV</w:t>
      </w:r>
    </w:p>
    <w:p w14:paraId="12F676D6"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9. ZAGOTAVLJANJE FINANČNIH VIROV IN IZVAJANJE FINANČNIH IN RAČUNOVODSKIH PROCESOV (OZZ in DO)</w:t>
      </w:r>
    </w:p>
    <w:p w14:paraId="1439AFF5"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8. RAZVRŠČANJE ZDRAVIL IN ŽIVIL NA LISTE TER OBVLADOVANJE ODHODKOV ZANJE</w:t>
      </w:r>
    </w:p>
    <w:p w14:paraId="04201709"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5. RAZVOJ SISTEMA PLAČEVANJA ZDRAVSTVENIH STORITEV</w:t>
      </w:r>
    </w:p>
    <w:p w14:paraId="5E205D41"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6. ZAGOTAVLJANJE PODATKOV IN ANALIZ ZA IZVAJANJE OZZ in DO IN ODLOČANJE </w:t>
      </w:r>
    </w:p>
    <w:p w14:paraId="7DDD1C24" w14:textId="77777777" w:rsidR="000C009D" w:rsidRPr="000C009D" w:rsidRDefault="000C009D" w:rsidP="000C009D">
      <w:pPr>
        <w:numPr>
          <w:ilvl w:val="0"/>
          <w:numId w:val="11"/>
        </w:numPr>
        <w:spacing w:before="120"/>
        <w:ind w:left="567" w:hanging="283"/>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3: Preostali temeljni, podporni in vodstveni procesi:</w:t>
      </w:r>
    </w:p>
    <w:p w14:paraId="268D9DF2"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17. VODENJE IN UPRAVLJANJE ZAVODA</w:t>
      </w:r>
    </w:p>
    <w:p w14:paraId="21F112F9"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18. INFORMACIJSKA PODPORA</w:t>
      </w:r>
    </w:p>
    <w:p w14:paraId="3871ADEE"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10. NAČRTOVANJE IN SPREMLJANJE POSLOVANJE</w:t>
      </w:r>
    </w:p>
    <w:p w14:paraId="7C2A4445"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 xml:space="preserve">11. IZVAJANJE PRAVNIH POSTOPKOV IN ZAGOTAVLJANJE SKLADNOSTI POSLOVANJA </w:t>
      </w:r>
    </w:p>
    <w:p w14:paraId="7C8A0FD6"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15. UPRAVLJANJE S TVEGANJI IN NEPREKINJENO POSLOVANJE</w:t>
      </w:r>
    </w:p>
    <w:p w14:paraId="578E7FD9"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16. VAROVANJE PODATKOV </w:t>
      </w:r>
    </w:p>
    <w:p w14:paraId="10CB9275" w14:textId="77777777" w:rsidR="000C009D" w:rsidRPr="000C009D" w:rsidRDefault="000C009D" w:rsidP="000C009D">
      <w:pPr>
        <w:numPr>
          <w:ilvl w:val="1"/>
          <w:numId w:val="24"/>
        </w:numPr>
        <w:spacing w:after="120"/>
        <w:ind w:left="851" w:hanging="284"/>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20. NOTRANJE REVIDIRANJE</w:t>
      </w:r>
    </w:p>
    <w:p w14:paraId="4347CFB6" w14:textId="66489B8E"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5</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9D579C" w:rsidRPr="009D579C">
        <w:rPr>
          <w:rFonts w:asciiTheme="minorHAnsi" w:hAnsiTheme="minorHAnsi" w:cstheme="minorHAnsi"/>
          <w:color w:val="255FAC"/>
          <w:sz w:val="22"/>
          <w:szCs w:val="22"/>
        </w:rPr>
        <w:t>Zahteve glede popisovanja (vsebine posnetka stanja) in modeliranja procesov</w:t>
      </w:r>
    </w:p>
    <w:p w14:paraId="4B89AD32" w14:textId="77777777" w:rsidR="009D579C" w:rsidRPr="009D579C" w:rsidRDefault="009D579C" w:rsidP="009D579C">
      <w:pPr>
        <w:spacing w:after="120"/>
        <w:jc w:val="both"/>
        <w:rPr>
          <w:rFonts w:asciiTheme="minorHAnsi" w:hAnsiTheme="minorHAnsi" w:cstheme="minorHAnsi"/>
          <w:sz w:val="22"/>
          <w:szCs w:val="22"/>
        </w:rPr>
      </w:pPr>
      <w:r w:rsidRPr="009D579C">
        <w:rPr>
          <w:rFonts w:asciiTheme="minorHAnsi" w:hAnsiTheme="minorHAnsi" w:cstheme="minorHAnsi"/>
          <w:sz w:val="22"/>
          <w:szCs w:val="22"/>
        </w:rPr>
        <w:t>Vsi procesni diagrami, ki jih pripravi ponudnik/izvajalec morajo biti modelirani skladno z metodologijo BPMN 2.0 (</w:t>
      </w:r>
      <w:r w:rsidRPr="009D579C">
        <w:rPr>
          <w:rFonts w:asciiTheme="minorHAnsi" w:hAnsiTheme="minorHAnsi" w:cstheme="minorHAnsi"/>
          <w:i/>
          <w:iCs/>
          <w:sz w:val="22"/>
          <w:szCs w:val="22"/>
        </w:rPr>
        <w:t xml:space="preserve">Business </w:t>
      </w:r>
      <w:proofErr w:type="spellStart"/>
      <w:r w:rsidRPr="009D579C">
        <w:rPr>
          <w:rFonts w:asciiTheme="minorHAnsi" w:hAnsiTheme="minorHAnsi" w:cstheme="minorHAnsi"/>
          <w:i/>
          <w:iCs/>
          <w:sz w:val="22"/>
          <w:szCs w:val="22"/>
        </w:rPr>
        <w:t>Process</w:t>
      </w:r>
      <w:proofErr w:type="spellEnd"/>
      <w:r w:rsidRPr="009D579C">
        <w:rPr>
          <w:rFonts w:asciiTheme="minorHAnsi" w:hAnsiTheme="minorHAnsi" w:cstheme="minorHAnsi"/>
          <w:i/>
          <w:iCs/>
          <w:sz w:val="22"/>
          <w:szCs w:val="22"/>
        </w:rPr>
        <w:t xml:space="preserve"> Model and </w:t>
      </w:r>
      <w:proofErr w:type="spellStart"/>
      <w:r w:rsidRPr="009D579C">
        <w:rPr>
          <w:rFonts w:asciiTheme="minorHAnsi" w:hAnsiTheme="minorHAnsi" w:cstheme="minorHAnsi"/>
          <w:i/>
          <w:iCs/>
          <w:sz w:val="22"/>
          <w:szCs w:val="22"/>
        </w:rPr>
        <w:t>Notation</w:t>
      </w:r>
      <w:proofErr w:type="spellEnd"/>
      <w:r w:rsidRPr="009D579C">
        <w:rPr>
          <w:rFonts w:asciiTheme="minorHAnsi" w:hAnsiTheme="minorHAnsi" w:cstheme="minorHAnsi"/>
          <w:sz w:val="22"/>
          <w:szCs w:val="22"/>
        </w:rPr>
        <w:t>), ki je mednarodno uveljavljen standard za grafično prikazovanje in modeliranje poslovnih procesov.</w:t>
      </w:r>
    </w:p>
    <w:p w14:paraId="001E84D6" w14:textId="2584BA56" w:rsidR="009D579C" w:rsidRPr="009D579C" w:rsidRDefault="009D579C" w:rsidP="009D579C">
      <w:pPr>
        <w:spacing w:after="120" w:line="300" w:lineRule="atLeast"/>
        <w:jc w:val="both"/>
        <w:rPr>
          <w:rFonts w:asciiTheme="minorHAnsi" w:hAnsiTheme="minorHAnsi" w:cstheme="minorHAnsi"/>
          <w:sz w:val="22"/>
          <w:szCs w:val="22"/>
        </w:rPr>
      </w:pPr>
      <w:r w:rsidRPr="009D579C">
        <w:rPr>
          <w:rFonts w:asciiTheme="minorHAnsi" w:hAnsiTheme="minorHAnsi" w:cstheme="minorHAnsi"/>
          <w:sz w:val="22"/>
          <w:szCs w:val="22"/>
        </w:rPr>
        <w:t>Ponudnik/izvajalec mora procese modelirati v orodju, ki v celoti podpira standard BPMN 2.0 ter omogoča izvoz procesnih modelov in pripadajočih metapodatkov v odprtih, strojno berljivih in prenosljivih formatih. Namen takšne predaje je naročniku zagotoviti dolgoročno samostojno upravljanje procesov ter neodvisnost od uporabljenega orodja in izvajalca.</w:t>
      </w:r>
    </w:p>
    <w:p w14:paraId="2DDAC283" w14:textId="77777777" w:rsidR="009D579C" w:rsidRPr="009D579C" w:rsidRDefault="009D579C" w:rsidP="009D579C">
      <w:pPr>
        <w:spacing w:line="300" w:lineRule="atLeast"/>
        <w:jc w:val="both"/>
        <w:rPr>
          <w:rFonts w:asciiTheme="minorHAnsi" w:hAnsiTheme="minorHAnsi" w:cstheme="minorHAnsi"/>
          <w:sz w:val="22"/>
          <w:szCs w:val="22"/>
        </w:rPr>
      </w:pPr>
      <w:r w:rsidRPr="009D579C">
        <w:rPr>
          <w:rFonts w:asciiTheme="minorHAnsi" w:hAnsiTheme="minorHAnsi" w:cstheme="minorHAnsi"/>
          <w:sz w:val="22"/>
          <w:szCs w:val="22"/>
        </w:rPr>
        <w:lastRenderedPageBreak/>
        <w:t>Ob zaključku projekta mora izvajalec vse procesne modele, procesno dokumentacijo in pripadajoče metapodatke predati najmanj v naslednjih oblikah:</w:t>
      </w:r>
    </w:p>
    <w:p w14:paraId="3C64DAFB"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vizualni obliki za pregledovanje in tiskanje (PDF),</w:t>
      </w:r>
    </w:p>
    <w:p w14:paraId="0431AAAD"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grafični obliki za vključevanje v dokumentacijo (PNG oziroma drug primerljiv format),</w:t>
      </w:r>
    </w:p>
    <w:p w14:paraId="006D5A03"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izvornem BPMN 2.0 formatu (BPMN XML),</w:t>
      </w:r>
    </w:p>
    <w:p w14:paraId="7E22CA2D"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strukturirani podatkovni obliki (JSON ali drug odprt in strojno berljiv format), ki omogoča nadaljnjo obdelavo, uvoz v BPM orodja in uporabo v drugih informacijskih sistemih.</w:t>
      </w:r>
    </w:p>
    <w:p w14:paraId="4D734441" w14:textId="77777777" w:rsidR="009D579C" w:rsidRPr="009D579C" w:rsidRDefault="009D579C" w:rsidP="009D579C">
      <w:pPr>
        <w:spacing w:before="120" w:line="300" w:lineRule="atLeast"/>
        <w:jc w:val="both"/>
        <w:rPr>
          <w:rFonts w:asciiTheme="minorHAnsi" w:hAnsiTheme="minorHAnsi" w:cstheme="minorHAnsi"/>
          <w:sz w:val="22"/>
          <w:szCs w:val="22"/>
        </w:rPr>
      </w:pPr>
      <w:r w:rsidRPr="009D579C">
        <w:rPr>
          <w:rFonts w:asciiTheme="minorHAnsi" w:hAnsiTheme="minorHAnsi" w:cstheme="minorHAnsi"/>
          <w:sz w:val="22"/>
          <w:szCs w:val="22"/>
        </w:rPr>
        <w:t>Strukturirana podatkovna datoteka mora najmanj vključevati:</w:t>
      </w:r>
    </w:p>
    <w:p w14:paraId="5A0E4395"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hierarhično strukturo procesne arhitekture in kataloga procesov,</w:t>
      </w:r>
    </w:p>
    <w:p w14:paraId="7043A064"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 xml:space="preserve">identifikacijo procesov in </w:t>
      </w:r>
      <w:proofErr w:type="spellStart"/>
      <w:r w:rsidRPr="009D579C">
        <w:rPr>
          <w:rFonts w:asciiTheme="minorHAnsi" w:eastAsia="Calibri" w:hAnsiTheme="minorHAnsi" w:cstheme="minorHAnsi"/>
          <w:kern w:val="1"/>
          <w:sz w:val="22"/>
          <w:szCs w:val="22"/>
          <w:lang w:eastAsia="ar-SA"/>
        </w:rPr>
        <w:t>podprocesov</w:t>
      </w:r>
      <w:proofErr w:type="spellEnd"/>
      <w:r w:rsidRPr="009D579C">
        <w:rPr>
          <w:rFonts w:asciiTheme="minorHAnsi" w:eastAsia="Calibri" w:hAnsiTheme="minorHAnsi" w:cstheme="minorHAnsi"/>
          <w:kern w:val="1"/>
          <w:sz w:val="22"/>
          <w:szCs w:val="22"/>
          <w:lang w:eastAsia="ar-SA"/>
        </w:rPr>
        <w:t>,</w:t>
      </w:r>
    </w:p>
    <w:p w14:paraId="6D6D006E"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procesne elemente (aktivnosti, dogodke, prehode/</w:t>
      </w:r>
      <w:proofErr w:type="spellStart"/>
      <w:r w:rsidRPr="009D579C">
        <w:rPr>
          <w:rFonts w:asciiTheme="minorHAnsi" w:eastAsia="Calibri" w:hAnsiTheme="minorHAnsi" w:cstheme="minorHAnsi"/>
          <w:kern w:val="1"/>
          <w:sz w:val="22"/>
          <w:szCs w:val="22"/>
          <w:lang w:eastAsia="ar-SA"/>
        </w:rPr>
        <w:t>gateways</w:t>
      </w:r>
      <w:proofErr w:type="spellEnd"/>
      <w:r w:rsidRPr="009D579C">
        <w:rPr>
          <w:rFonts w:asciiTheme="minorHAnsi" w:eastAsia="Calibri" w:hAnsiTheme="minorHAnsi" w:cstheme="minorHAnsi"/>
          <w:kern w:val="1"/>
          <w:sz w:val="22"/>
          <w:szCs w:val="22"/>
          <w:lang w:eastAsia="ar-SA"/>
        </w:rPr>
        <w:t>, povezave in vloge),</w:t>
      </w:r>
    </w:p>
    <w:p w14:paraId="09B66F94"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lastnosti posameznih procesnih elementov (naziv, opis, odgovorna vloga oziroma izvajalec, vhodi, izhodi, uporabljeni informacijski sistemi, dokumenti in drugi relevantni metapodatki),</w:t>
      </w:r>
    </w:p>
    <w:p w14:paraId="36E33EBB"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 xml:space="preserve">povezave med procesi in </w:t>
      </w:r>
      <w:proofErr w:type="spellStart"/>
      <w:r w:rsidRPr="009D579C">
        <w:rPr>
          <w:rFonts w:asciiTheme="minorHAnsi" w:eastAsia="Calibri" w:hAnsiTheme="minorHAnsi" w:cstheme="minorHAnsi"/>
          <w:kern w:val="1"/>
          <w:sz w:val="22"/>
          <w:szCs w:val="22"/>
          <w:lang w:eastAsia="ar-SA"/>
        </w:rPr>
        <w:t>podprocesi</w:t>
      </w:r>
      <w:proofErr w:type="spellEnd"/>
      <w:r w:rsidRPr="009D579C">
        <w:rPr>
          <w:rFonts w:asciiTheme="minorHAnsi" w:eastAsia="Calibri" w:hAnsiTheme="minorHAnsi" w:cstheme="minorHAnsi"/>
          <w:kern w:val="1"/>
          <w:sz w:val="22"/>
          <w:szCs w:val="22"/>
          <w:lang w:eastAsia="ar-SA"/>
        </w:rPr>
        <w:t xml:space="preserve"> (različnimi nivoji procesov),</w:t>
      </w:r>
    </w:p>
    <w:p w14:paraId="46EA6E17"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prikaz glavnega (</w:t>
      </w:r>
      <w:proofErr w:type="spellStart"/>
      <w:r w:rsidRPr="009D579C">
        <w:rPr>
          <w:rFonts w:asciiTheme="minorHAnsi" w:eastAsia="Calibri" w:hAnsiTheme="minorHAnsi" w:cstheme="minorHAnsi"/>
          <w:kern w:val="1"/>
          <w:sz w:val="22"/>
          <w:szCs w:val="22"/>
          <w:lang w:eastAsia="ar-SA"/>
        </w:rPr>
        <w:t>end</w:t>
      </w:r>
      <w:proofErr w:type="spellEnd"/>
      <w:r w:rsidRPr="009D579C">
        <w:rPr>
          <w:rFonts w:asciiTheme="minorHAnsi" w:eastAsia="Calibri" w:hAnsiTheme="minorHAnsi" w:cstheme="minorHAnsi"/>
          <w:kern w:val="1"/>
          <w:sz w:val="22"/>
          <w:szCs w:val="22"/>
          <w:lang w:eastAsia="ar-SA"/>
        </w:rPr>
        <w:t>-to-</w:t>
      </w:r>
      <w:proofErr w:type="spellStart"/>
      <w:r w:rsidRPr="009D579C">
        <w:rPr>
          <w:rFonts w:asciiTheme="minorHAnsi" w:eastAsia="Calibri" w:hAnsiTheme="minorHAnsi" w:cstheme="minorHAnsi"/>
          <w:kern w:val="1"/>
          <w:sz w:val="22"/>
          <w:szCs w:val="22"/>
          <w:lang w:eastAsia="ar-SA"/>
        </w:rPr>
        <w:t>end</w:t>
      </w:r>
      <w:proofErr w:type="spellEnd"/>
      <w:r w:rsidRPr="009D579C">
        <w:rPr>
          <w:rFonts w:asciiTheme="minorHAnsi" w:eastAsia="Calibri" w:hAnsiTheme="minorHAnsi" w:cstheme="minorHAnsi"/>
          <w:kern w:val="1"/>
          <w:sz w:val="22"/>
          <w:szCs w:val="22"/>
          <w:lang w:eastAsia="ar-SA"/>
        </w:rPr>
        <w:t>) toka procesa z označitvijo ključnih aktivnosti, odločilnih točk, odgovornosti in povezav med organizacijskimi enotami ter identifikacijo in prikaz ključnih procesnih scenarijev oziroma različic izvajanja procesa (npr. standardni tok, izjeme, posebni primeri) z opredelitvijo pogojev za nastanek posamezne različice,</w:t>
      </w:r>
    </w:p>
    <w:p w14:paraId="2A8E403F"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identificirana ozka grla, tveganja in ugotovljene priložnosti za izboljšave,</w:t>
      </w:r>
    </w:p>
    <w:p w14:paraId="708CAEF9" w14:textId="78EB49AF"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predloge optimizacij, digitalizacije in avtomatizacije posameznih procesov.</w:t>
      </w:r>
    </w:p>
    <w:p w14:paraId="1D42F148" w14:textId="7576B63B" w:rsidR="002F69A8" w:rsidRPr="00DB704C" w:rsidRDefault="009D579C" w:rsidP="009D579C">
      <w:pPr>
        <w:spacing w:before="120" w:after="120"/>
        <w:jc w:val="both"/>
        <w:rPr>
          <w:rFonts w:asciiTheme="minorHAnsi" w:hAnsiTheme="minorHAnsi" w:cstheme="minorHAnsi"/>
          <w:sz w:val="22"/>
          <w:szCs w:val="22"/>
        </w:rPr>
      </w:pPr>
      <w:r w:rsidRPr="009D579C">
        <w:rPr>
          <w:rFonts w:asciiTheme="minorHAnsi" w:hAnsiTheme="minorHAnsi" w:cstheme="minorHAnsi"/>
          <w:sz w:val="22"/>
          <w:szCs w:val="22"/>
        </w:rPr>
        <w:t xml:space="preserve">Predani procesni modeli in metapodatki morajo naročniku omogočati nadaljnje samostojno urejanje, vzdrževanje, </w:t>
      </w:r>
      <w:proofErr w:type="spellStart"/>
      <w:r w:rsidRPr="009D579C">
        <w:rPr>
          <w:rFonts w:asciiTheme="minorHAnsi" w:hAnsiTheme="minorHAnsi" w:cstheme="minorHAnsi"/>
          <w:sz w:val="22"/>
          <w:szCs w:val="22"/>
        </w:rPr>
        <w:t>verzioniranje</w:t>
      </w:r>
      <w:proofErr w:type="spellEnd"/>
      <w:r w:rsidRPr="009D579C">
        <w:rPr>
          <w:rFonts w:asciiTheme="minorHAnsi" w:hAnsiTheme="minorHAnsi" w:cstheme="minorHAnsi"/>
          <w:sz w:val="22"/>
          <w:szCs w:val="22"/>
        </w:rPr>
        <w:t xml:space="preserve">, nadgradnjo in upravljanje procesnega repozitorija brez odvisnosti od </w:t>
      </w:r>
      <w:proofErr w:type="spellStart"/>
      <w:r w:rsidRPr="009D579C">
        <w:rPr>
          <w:rFonts w:asciiTheme="minorHAnsi" w:hAnsiTheme="minorHAnsi" w:cstheme="minorHAnsi"/>
          <w:sz w:val="22"/>
          <w:szCs w:val="22"/>
        </w:rPr>
        <w:t>ponudika</w:t>
      </w:r>
      <w:proofErr w:type="spellEnd"/>
      <w:r w:rsidRPr="009D579C">
        <w:rPr>
          <w:rFonts w:asciiTheme="minorHAnsi" w:hAnsiTheme="minorHAnsi" w:cstheme="minorHAnsi"/>
          <w:sz w:val="22"/>
          <w:szCs w:val="22"/>
        </w:rPr>
        <w:t>/izvajalca.</w:t>
      </w:r>
    </w:p>
    <w:p w14:paraId="2C2F0F21" w14:textId="336EED43"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6</w:t>
      </w:r>
      <w:r w:rsidR="002F69A8" w:rsidRPr="002F69A8">
        <w:rPr>
          <w:rFonts w:asciiTheme="minorHAnsi" w:hAnsiTheme="minorHAnsi" w:cstheme="minorHAnsi"/>
          <w:color w:val="255FAC"/>
          <w:sz w:val="22"/>
          <w:szCs w:val="22"/>
        </w:rPr>
        <w:t xml:space="preserve">. </w:t>
      </w:r>
      <w:r w:rsidR="00A92BE2">
        <w:rPr>
          <w:rFonts w:asciiTheme="minorHAnsi" w:hAnsiTheme="minorHAnsi" w:cstheme="minorHAnsi"/>
          <w:color w:val="255FAC"/>
          <w:sz w:val="22"/>
          <w:szCs w:val="22"/>
        </w:rPr>
        <w:tab/>
      </w:r>
      <w:r w:rsidR="009D579C" w:rsidRPr="009D579C">
        <w:rPr>
          <w:rFonts w:asciiTheme="minorHAnsi" w:hAnsiTheme="minorHAnsi" w:cstheme="minorHAnsi"/>
          <w:color w:val="255FAC"/>
          <w:sz w:val="22"/>
          <w:szCs w:val="22"/>
        </w:rPr>
        <w:t>Način izvajanja popisov procesov (posnetkov stanja)</w:t>
      </w:r>
    </w:p>
    <w:p w14:paraId="04D8AE7B" w14:textId="77777777" w:rsidR="0090100E" w:rsidRPr="008D0674" w:rsidRDefault="0090100E" w:rsidP="0090100E">
      <w:pPr>
        <w:spacing w:after="120"/>
        <w:jc w:val="both"/>
        <w:rPr>
          <w:rFonts w:asciiTheme="minorHAnsi" w:hAnsiTheme="minorHAnsi" w:cstheme="minorHAnsi"/>
          <w:sz w:val="22"/>
          <w:szCs w:val="22"/>
        </w:rPr>
      </w:pPr>
      <w:r w:rsidRPr="008D0674">
        <w:rPr>
          <w:rFonts w:asciiTheme="minorHAnsi" w:hAnsiTheme="minorHAnsi" w:cstheme="minorHAnsi"/>
          <w:sz w:val="22"/>
          <w:szCs w:val="22"/>
        </w:rPr>
        <w:t>Popis procesov (posnetek obstoječega stanja) mora izvajalec izvesti na podlagi delavnic in strukturiranih intervjujev z lastniki procesov (vodji področij, sektorjev oziroma organizacijskih enot) ter drugimi ključnimi deležniki, vključno s predstavniki izvajalcev procesov, njihovimi neposrednimi vodji in drugimi zaposlenimi, ki sodelujejo pri izvajanju procesov. Zaradi zagotavljanja objektivnega in celovitega vpogleda v dejansko izvajanje procesov mora izvajalec ugotovitve preveriti in dopolniti tudi z neposrednim spremljanjem oziroma opazovanjem izvajanja posameznih procesov na delovnem mestu.</w:t>
      </w:r>
    </w:p>
    <w:p w14:paraId="07AA5DC8" w14:textId="323C0D2A" w:rsidR="0090100E" w:rsidRPr="008D0674" w:rsidRDefault="0090100E" w:rsidP="0090100E">
      <w:pPr>
        <w:spacing w:after="120"/>
        <w:jc w:val="both"/>
        <w:rPr>
          <w:rFonts w:asciiTheme="minorHAnsi" w:hAnsiTheme="minorHAnsi" w:cstheme="minorHAnsi"/>
          <w:sz w:val="22"/>
          <w:szCs w:val="22"/>
        </w:rPr>
      </w:pPr>
      <w:r w:rsidRPr="008D0674">
        <w:rPr>
          <w:rFonts w:asciiTheme="minorHAnsi" w:hAnsiTheme="minorHAnsi" w:cstheme="minorHAnsi"/>
          <w:sz w:val="22"/>
          <w:szCs w:val="22"/>
        </w:rPr>
        <w:t>Pri popisu in analizi poslovnih procesov mreže območnih enot in izpostav bo izvajalec za namen podrobnejšega posnetka dejanskega izvajanja procesov izvedel vzorčno analizo na izbranih organizacijskih enotah. Naročnik bo izvajalcu posredoval seznam najmanj treh območnih enot in najmanj petih izpostav območnih enot, na katerih bo izvajalec izvedel podrobnejši popis procesov, preveril razlike v načinu izvajanja procesov ter identificiral morebitne procesne različice, posebnosti, dobre prakse in odstopanja. V primeru ugotovljenih pomembnih razlik med organizacijskimi enotami se vzorec po dogovoru z naročnikom ustrezno razširi.</w:t>
      </w:r>
    </w:p>
    <w:p w14:paraId="2EF0B895" w14:textId="07FB5C94" w:rsidR="0090100E" w:rsidRPr="0090100E" w:rsidRDefault="0090100E" w:rsidP="0090100E">
      <w:pPr>
        <w:spacing w:before="120" w:after="120"/>
        <w:jc w:val="both"/>
        <w:rPr>
          <w:rFonts w:asciiTheme="minorHAnsi" w:hAnsiTheme="minorHAnsi" w:cstheme="minorHAnsi"/>
          <w:sz w:val="22"/>
          <w:szCs w:val="22"/>
        </w:rPr>
      </w:pPr>
      <w:r w:rsidRPr="00680C37">
        <w:rPr>
          <w:rFonts w:asciiTheme="minorHAnsi" w:hAnsiTheme="minorHAnsi" w:cstheme="minorHAnsi"/>
          <w:sz w:val="22"/>
          <w:szCs w:val="22"/>
        </w:rPr>
        <w:t xml:space="preserve">Namen vzorčne analize je preveriti dejanski način izvajanja procesov v praksi ter identificirati morebitna odstopanja, procesne različice in posebnosti med organizacijskimi enotami. Analiza se izvede z uporabo delavnic, strukturiranih intervjujev, pregleda dokumentacije ter po potrebi neposrednega spremljanja izvajanja procesov. Ugotovitve se vključijo v celovit popis procesov in procesni model </w:t>
      </w:r>
      <w:r w:rsidRPr="008D0674">
        <w:rPr>
          <w:rFonts w:asciiTheme="minorHAnsi" w:hAnsiTheme="minorHAnsi" w:cstheme="minorHAnsi"/>
          <w:sz w:val="22"/>
          <w:szCs w:val="22"/>
        </w:rPr>
        <w:t>naročnika</w:t>
      </w:r>
      <w:r w:rsidR="002F69A8" w:rsidRPr="00DB704C">
        <w:rPr>
          <w:rFonts w:asciiTheme="minorHAnsi" w:hAnsiTheme="minorHAnsi" w:cstheme="minorHAnsi"/>
          <w:sz w:val="22"/>
          <w:szCs w:val="22"/>
        </w:rPr>
        <w:t xml:space="preserve">. </w:t>
      </w:r>
    </w:p>
    <w:p w14:paraId="399315BA" w14:textId="4EFF6F19" w:rsidR="0090100E" w:rsidRDefault="0090100E" w:rsidP="0090100E">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7</w:t>
      </w:r>
      <w:r w:rsidRPr="002F69A8">
        <w:rPr>
          <w:rFonts w:asciiTheme="minorHAnsi" w:hAnsiTheme="minorHAnsi" w:cstheme="minorHAnsi"/>
          <w:color w:val="255FAC"/>
          <w:sz w:val="22"/>
          <w:szCs w:val="22"/>
        </w:rPr>
        <w:t>.</w:t>
      </w:r>
      <w:r w:rsidR="00F05B36">
        <w:rPr>
          <w:rFonts w:asciiTheme="minorHAnsi" w:hAnsiTheme="minorHAnsi" w:cstheme="minorHAnsi"/>
          <w:color w:val="255FAC"/>
          <w:sz w:val="22"/>
          <w:szCs w:val="22"/>
        </w:rPr>
        <w:t xml:space="preserve"> </w:t>
      </w:r>
      <w:r w:rsidRPr="0090100E">
        <w:rPr>
          <w:rFonts w:asciiTheme="minorHAnsi" w:hAnsiTheme="minorHAnsi" w:cstheme="minorHAnsi"/>
          <w:color w:val="255FAC"/>
          <w:sz w:val="22"/>
          <w:szCs w:val="22"/>
        </w:rPr>
        <w:t>Nivoji procesov in zahtevana vsebina opisov (posnetkov) procesa</w:t>
      </w:r>
      <w:r>
        <w:rPr>
          <w:rFonts w:asciiTheme="minorHAnsi" w:hAnsiTheme="minorHAnsi" w:cstheme="minorHAnsi"/>
          <w:color w:val="255FAC"/>
          <w:sz w:val="22"/>
          <w:szCs w:val="22"/>
        </w:rPr>
        <w:t>6</w:t>
      </w:r>
      <w:r w:rsidRPr="002F69A8">
        <w:rPr>
          <w:rFonts w:asciiTheme="minorHAnsi" w:hAnsiTheme="minorHAnsi" w:cstheme="minorHAnsi"/>
          <w:color w:val="255FAC"/>
          <w:sz w:val="22"/>
          <w:szCs w:val="22"/>
        </w:rPr>
        <w:t xml:space="preserve">. </w:t>
      </w:r>
      <w:r w:rsidRPr="009D579C">
        <w:rPr>
          <w:rFonts w:asciiTheme="minorHAnsi" w:hAnsiTheme="minorHAnsi" w:cstheme="minorHAnsi"/>
          <w:color w:val="255FAC"/>
          <w:sz w:val="22"/>
          <w:szCs w:val="22"/>
        </w:rPr>
        <w:t>Način izvajanja popisov procesov(posnetkov stanja)</w:t>
      </w:r>
    </w:p>
    <w:p w14:paraId="7F772ACC" w14:textId="207C4F4B" w:rsidR="00A92BE2" w:rsidRPr="00A92BE2" w:rsidRDefault="00A92BE2" w:rsidP="00A92BE2">
      <w:pPr>
        <w:rPr>
          <w:rFonts w:asciiTheme="minorHAnsi" w:hAnsiTheme="minorHAnsi" w:cstheme="minorHAnsi"/>
        </w:rPr>
      </w:pPr>
      <w:r w:rsidRPr="00A92BE2">
        <w:rPr>
          <w:rFonts w:asciiTheme="minorHAnsi" w:hAnsiTheme="minorHAnsi" w:cstheme="minorHAnsi"/>
        </w:rPr>
        <w:t>Za vsak proces se opredeli njegov nivo glede na nivoje, opredeljene v spodnji preglednici in se opiše najmanj z atributi, ki so v spodnji preglednici opredeljeni za vsak nivo.</w:t>
      </w:r>
    </w:p>
    <w:tbl>
      <w:tblPr>
        <w:tblStyle w:val="Tabelamrea5"/>
        <w:tblpPr w:leftFromText="141" w:rightFromText="141" w:vertAnchor="text" w:horzAnchor="page" w:tblpX="1256" w:tblpY="187"/>
        <w:tblW w:w="9351" w:type="dxa"/>
        <w:tblLook w:val="04A0" w:firstRow="1" w:lastRow="0" w:firstColumn="1" w:lastColumn="0" w:noHBand="0" w:noVBand="1"/>
      </w:tblPr>
      <w:tblGrid>
        <w:gridCol w:w="988"/>
        <w:gridCol w:w="1417"/>
        <w:gridCol w:w="2835"/>
        <w:gridCol w:w="4111"/>
      </w:tblGrid>
      <w:tr w:rsidR="00A92BE2" w:rsidRPr="00A92BE2" w14:paraId="53197D74" w14:textId="77777777" w:rsidTr="00A92BE2">
        <w:tc>
          <w:tcPr>
            <w:tcW w:w="988" w:type="dxa"/>
            <w:shd w:val="clear" w:color="auto" w:fill="255FAC"/>
          </w:tcPr>
          <w:p w14:paraId="19B1D151"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Nivo</w:t>
            </w:r>
          </w:p>
        </w:tc>
        <w:tc>
          <w:tcPr>
            <w:tcW w:w="1417" w:type="dxa"/>
            <w:shd w:val="clear" w:color="auto" w:fill="255FAC"/>
          </w:tcPr>
          <w:p w14:paraId="55B7D7FB"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Opis</w:t>
            </w:r>
          </w:p>
        </w:tc>
        <w:tc>
          <w:tcPr>
            <w:tcW w:w="2835" w:type="dxa"/>
            <w:shd w:val="clear" w:color="auto" w:fill="255FAC"/>
          </w:tcPr>
          <w:p w14:paraId="08E5A3EF"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Opis in vsebina</w:t>
            </w:r>
          </w:p>
        </w:tc>
        <w:tc>
          <w:tcPr>
            <w:tcW w:w="4111" w:type="dxa"/>
            <w:shd w:val="clear" w:color="auto" w:fill="255FAC"/>
          </w:tcPr>
          <w:p w14:paraId="6CCEC2F1"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Zahtevani atributi</w:t>
            </w:r>
          </w:p>
        </w:tc>
      </w:tr>
      <w:tr w:rsidR="00A92BE2" w:rsidRPr="00A92BE2" w14:paraId="79777284" w14:textId="77777777" w:rsidTr="0012468A">
        <w:tc>
          <w:tcPr>
            <w:tcW w:w="988" w:type="dxa"/>
          </w:tcPr>
          <w:p w14:paraId="13EEA62E"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0</w:t>
            </w:r>
          </w:p>
        </w:tc>
        <w:tc>
          <w:tcPr>
            <w:tcW w:w="1417" w:type="dxa"/>
          </w:tcPr>
          <w:p w14:paraId="456A00C9"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Procesna arhitektura</w:t>
            </w:r>
          </w:p>
        </w:tc>
        <w:tc>
          <w:tcPr>
            <w:tcW w:w="2835" w:type="dxa"/>
          </w:tcPr>
          <w:p w14:paraId="0EAD0334"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 xml:space="preserve">Krovni zemljevid procesov naročnika (shema makro </w:t>
            </w:r>
            <w:r w:rsidRPr="00A92BE2">
              <w:rPr>
                <w:rFonts w:ascii="Calibri" w:hAnsi="Calibri" w:cs="Calibri"/>
                <w:sz w:val="22"/>
                <w:szCs w:val="22"/>
              </w:rPr>
              <w:lastRenderedPageBreak/>
              <w:t>procesov in njihovih medsebojnih povezav)</w:t>
            </w:r>
          </w:p>
        </w:tc>
        <w:tc>
          <w:tcPr>
            <w:tcW w:w="4111" w:type="dxa"/>
          </w:tcPr>
          <w:p w14:paraId="1E608FC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lastRenderedPageBreak/>
              <w:t>Krovni nazivi procesnih sklopov, strateški cilji sklopa</w:t>
            </w:r>
          </w:p>
        </w:tc>
      </w:tr>
      <w:tr w:rsidR="00A92BE2" w:rsidRPr="00A92BE2" w14:paraId="04419D04" w14:textId="77777777" w:rsidTr="0012468A">
        <w:tc>
          <w:tcPr>
            <w:tcW w:w="988" w:type="dxa"/>
          </w:tcPr>
          <w:p w14:paraId="767133E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1</w:t>
            </w:r>
          </w:p>
        </w:tc>
        <w:tc>
          <w:tcPr>
            <w:tcW w:w="1417" w:type="dxa"/>
          </w:tcPr>
          <w:p w14:paraId="6FE0176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Glavni proces</w:t>
            </w:r>
          </w:p>
        </w:tc>
        <w:tc>
          <w:tcPr>
            <w:tcW w:w="2835" w:type="dxa"/>
          </w:tcPr>
          <w:p w14:paraId="02EDB996"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Razdelitev procesov na temeljne, vodstvene in podporne procese</w:t>
            </w:r>
          </w:p>
        </w:tc>
        <w:tc>
          <w:tcPr>
            <w:tcW w:w="4111" w:type="dxa"/>
          </w:tcPr>
          <w:p w14:paraId="74F55EC5"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Naziv procesa, lastnik procesa (</w:t>
            </w:r>
            <w:proofErr w:type="spellStart"/>
            <w:r w:rsidRPr="00A92BE2">
              <w:rPr>
                <w:rFonts w:ascii="Calibri" w:hAnsi="Calibri" w:cs="Calibri"/>
                <w:sz w:val="22"/>
                <w:szCs w:val="22"/>
              </w:rPr>
              <w:t>Process</w:t>
            </w:r>
            <w:proofErr w:type="spellEnd"/>
            <w:r w:rsidRPr="00A92BE2">
              <w:rPr>
                <w:rFonts w:ascii="Calibri" w:hAnsi="Calibri" w:cs="Calibri"/>
                <w:sz w:val="22"/>
                <w:szCs w:val="22"/>
              </w:rPr>
              <w:t xml:space="preserve"> </w:t>
            </w:r>
            <w:proofErr w:type="spellStart"/>
            <w:r w:rsidRPr="00A92BE2">
              <w:rPr>
                <w:rFonts w:ascii="Calibri" w:hAnsi="Calibri" w:cs="Calibri"/>
                <w:sz w:val="22"/>
                <w:szCs w:val="22"/>
              </w:rPr>
              <w:t>Owner</w:t>
            </w:r>
            <w:proofErr w:type="spellEnd"/>
            <w:r w:rsidRPr="00A92BE2">
              <w:rPr>
                <w:rFonts w:ascii="Calibri" w:hAnsi="Calibri" w:cs="Calibri"/>
                <w:sz w:val="22"/>
                <w:szCs w:val="22"/>
              </w:rPr>
              <w:t>), kratek opis, ključni vhodi, izhodi, deležniki</w:t>
            </w:r>
          </w:p>
        </w:tc>
      </w:tr>
      <w:tr w:rsidR="00A92BE2" w:rsidRPr="00A92BE2" w14:paraId="10044778" w14:textId="77777777" w:rsidTr="0012468A">
        <w:tc>
          <w:tcPr>
            <w:tcW w:w="988" w:type="dxa"/>
          </w:tcPr>
          <w:p w14:paraId="643146CB"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2</w:t>
            </w:r>
          </w:p>
        </w:tc>
        <w:tc>
          <w:tcPr>
            <w:tcW w:w="1417" w:type="dxa"/>
          </w:tcPr>
          <w:p w14:paraId="5175B742" w14:textId="77777777" w:rsidR="00A92BE2" w:rsidRPr="00A92BE2" w:rsidRDefault="00A92BE2" w:rsidP="00A92BE2">
            <w:pPr>
              <w:rPr>
                <w:rFonts w:ascii="Calibri" w:hAnsi="Calibri" w:cs="Calibri"/>
                <w:sz w:val="22"/>
                <w:szCs w:val="22"/>
              </w:rPr>
            </w:pPr>
            <w:proofErr w:type="spellStart"/>
            <w:r w:rsidRPr="00A92BE2">
              <w:rPr>
                <w:rFonts w:ascii="Calibri" w:hAnsi="Calibri" w:cs="Calibri"/>
                <w:sz w:val="22"/>
                <w:szCs w:val="22"/>
              </w:rPr>
              <w:t>Podprocesi</w:t>
            </w:r>
            <w:proofErr w:type="spellEnd"/>
          </w:p>
        </w:tc>
        <w:tc>
          <w:tcPr>
            <w:tcW w:w="2835" w:type="dxa"/>
          </w:tcPr>
          <w:p w14:paraId="2C042CD4"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Logična zaporedja korakov znotraj glavnega procesa (kronološki potek brez mikro podrobnosti)</w:t>
            </w:r>
          </w:p>
        </w:tc>
        <w:tc>
          <w:tcPr>
            <w:tcW w:w="4111" w:type="dxa"/>
          </w:tcPr>
          <w:p w14:paraId="3738904A"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 xml:space="preserve">Naziv, cilj </w:t>
            </w:r>
            <w:proofErr w:type="spellStart"/>
            <w:r w:rsidRPr="00A92BE2">
              <w:rPr>
                <w:rFonts w:ascii="Calibri" w:hAnsi="Calibri" w:cs="Calibri"/>
                <w:sz w:val="22"/>
                <w:szCs w:val="22"/>
              </w:rPr>
              <w:t>podprocesa</w:t>
            </w:r>
            <w:proofErr w:type="spellEnd"/>
            <w:r w:rsidRPr="00A92BE2">
              <w:rPr>
                <w:rFonts w:ascii="Calibri" w:hAnsi="Calibri" w:cs="Calibri"/>
                <w:sz w:val="22"/>
                <w:szCs w:val="22"/>
              </w:rPr>
              <w:t>, sprožilec (Trigger), končni izid (</w:t>
            </w:r>
            <w:proofErr w:type="spellStart"/>
            <w:r w:rsidRPr="00A92BE2">
              <w:rPr>
                <w:rFonts w:ascii="Calibri" w:hAnsi="Calibri" w:cs="Calibri"/>
                <w:sz w:val="22"/>
                <w:szCs w:val="22"/>
              </w:rPr>
              <w:t>Outcome</w:t>
            </w:r>
            <w:proofErr w:type="spellEnd"/>
            <w:r w:rsidRPr="00A92BE2">
              <w:rPr>
                <w:rFonts w:ascii="Calibri" w:hAnsi="Calibri" w:cs="Calibri"/>
                <w:sz w:val="22"/>
                <w:szCs w:val="22"/>
              </w:rPr>
              <w:t>), ključni deležniki</w:t>
            </w:r>
          </w:p>
        </w:tc>
      </w:tr>
      <w:tr w:rsidR="00A92BE2" w:rsidRPr="00A92BE2" w14:paraId="3B8541DB" w14:textId="77777777" w:rsidTr="0012468A">
        <w:tc>
          <w:tcPr>
            <w:tcW w:w="988" w:type="dxa"/>
          </w:tcPr>
          <w:p w14:paraId="0F367F3E"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3</w:t>
            </w:r>
          </w:p>
        </w:tc>
        <w:tc>
          <w:tcPr>
            <w:tcW w:w="1417" w:type="dxa"/>
          </w:tcPr>
          <w:p w14:paraId="38BC2D4A"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Aktivnosti in opravila</w:t>
            </w:r>
          </w:p>
        </w:tc>
        <w:tc>
          <w:tcPr>
            <w:tcW w:w="2835" w:type="dxa"/>
          </w:tcPr>
          <w:p w14:paraId="26223977"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BPMN 2.0 modeli z grafičnim prikazom glavnega toka procesa, odločitvenih točk, procesnih različic, povezav med vlogami ter izmenjav vhodov/izhodov</w:t>
            </w:r>
          </w:p>
        </w:tc>
        <w:tc>
          <w:tcPr>
            <w:tcW w:w="4111" w:type="dxa"/>
          </w:tcPr>
          <w:p w14:paraId="0A034BF2"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Naziv in številka opravila (s povezavo na procesni diagram, ki mora biti oštevilčen), opis opravila (kaj je vhod v opravilo, kaj se izvaja v tem opravilu, kaj je izhod iz tega opravila za naslednje opravilu po vrsti), vloge v opravilu (izvajalec, odgovoren, zadolžen), vstopni/izstopni podatki, referenčni dokumenti, ki veljajo za to opravilo / aktivnost (npr. zakon, pravilnik, interno navodilo), uporabljeni IT sistemi, priložnosti za izboljšave pri tem opravilu, ki jih poda izvajalec procesa ali ključni uporabnik (ozka grla in predlogi optimizacij)</w:t>
            </w:r>
          </w:p>
        </w:tc>
      </w:tr>
    </w:tbl>
    <w:p w14:paraId="7AF032CD" w14:textId="6839928B" w:rsidR="00CA3B62" w:rsidRDefault="00CA3B62" w:rsidP="00CA3B62">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8.</w:t>
      </w:r>
      <w:r>
        <w:rPr>
          <w:rFonts w:asciiTheme="minorHAnsi" w:hAnsiTheme="minorHAnsi" w:cstheme="minorHAnsi"/>
          <w:color w:val="255FAC"/>
          <w:sz w:val="22"/>
          <w:szCs w:val="22"/>
        </w:rPr>
        <w:tab/>
      </w:r>
      <w:r w:rsidRPr="00A92BE2">
        <w:rPr>
          <w:rFonts w:asciiTheme="minorHAnsi" w:hAnsiTheme="minorHAnsi" w:cstheme="minorHAnsi"/>
          <w:color w:val="255FAC"/>
          <w:sz w:val="22"/>
          <w:szCs w:val="22"/>
        </w:rPr>
        <w:t>Lokacija izvajanja storitev</w:t>
      </w:r>
    </w:p>
    <w:p w14:paraId="5F5CAC0B" w14:textId="5B4DC6F0" w:rsidR="00350887" w:rsidRDefault="00CA3B62" w:rsidP="00CA3B62">
      <w:pPr>
        <w:spacing w:before="120" w:after="120"/>
        <w:jc w:val="both"/>
        <w:rPr>
          <w:rFonts w:asciiTheme="minorHAnsi" w:hAnsiTheme="minorHAnsi" w:cstheme="minorHAnsi"/>
          <w:sz w:val="22"/>
          <w:szCs w:val="22"/>
        </w:rPr>
      </w:pPr>
      <w:bookmarkStart w:id="2" w:name="_Hlk92716448"/>
      <w:r w:rsidRPr="008D0674">
        <w:rPr>
          <w:rFonts w:asciiTheme="minorHAnsi" w:hAnsiTheme="minorHAnsi" w:cstheme="minorHAnsi"/>
          <w:sz w:val="22"/>
          <w:szCs w:val="22"/>
        </w:rPr>
        <w:t xml:space="preserve">Storitve se izvajajo na </w:t>
      </w:r>
      <w:bookmarkEnd w:id="2"/>
      <w:r w:rsidRPr="008D0674">
        <w:rPr>
          <w:rFonts w:asciiTheme="minorHAnsi" w:hAnsiTheme="minorHAnsi" w:cstheme="minorHAnsi"/>
          <w:sz w:val="22"/>
          <w:szCs w:val="22"/>
        </w:rPr>
        <w:t>lokaciji naročnika in na lokaciji ponudnika/izvajalca</w:t>
      </w:r>
      <w:r w:rsidR="006878D8">
        <w:rPr>
          <w:rFonts w:asciiTheme="minorHAnsi" w:hAnsiTheme="minorHAnsi" w:cstheme="minorHAnsi"/>
          <w:sz w:val="22"/>
          <w:szCs w:val="22"/>
        </w:rPr>
        <w:t>.</w:t>
      </w:r>
    </w:p>
    <w:p w14:paraId="42A824A2" w14:textId="240FB4CA" w:rsidR="006878D8" w:rsidRDefault="006878D8" w:rsidP="006878D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9.</w:t>
      </w:r>
      <w:r>
        <w:rPr>
          <w:rFonts w:asciiTheme="minorHAnsi" w:hAnsiTheme="minorHAnsi" w:cstheme="minorHAnsi"/>
          <w:color w:val="255FAC"/>
          <w:sz w:val="22"/>
          <w:szCs w:val="22"/>
        </w:rPr>
        <w:tab/>
      </w:r>
      <w:r w:rsidRPr="000F3846">
        <w:rPr>
          <w:rFonts w:asciiTheme="minorHAnsi" w:hAnsiTheme="minorHAnsi" w:cstheme="minorHAnsi"/>
          <w:color w:val="255FAC"/>
          <w:sz w:val="22"/>
          <w:szCs w:val="22"/>
        </w:rPr>
        <w:t>Avtorske pravice</w:t>
      </w:r>
    </w:p>
    <w:p w14:paraId="47923A76"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Naročniku pripadajo materialne avtorske pravice za popisane in modelirane procese in vso dokumentacijo, ki bo nastala tekom izvajanja pogodbenih storitev. Izbranemu ponudniku/izvajalcu pripadajo moralne avtorske pravice. </w:t>
      </w:r>
    </w:p>
    <w:p w14:paraId="4FD99204"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Izbrani ponudnik/izvajalec mora naročniku ob zaključku izvajanja pogodbenih storitev celoten procesni repozitorij ZZZS, ki vključuje modele poslovnih procesov v standardu BPMN 2.0 za vse procese naročnika (AS-IS), vso procesno dokumentacijo in rezultate celovite analize vseh procesov naročnika s predlogi optimizacij.</w:t>
      </w:r>
    </w:p>
    <w:p w14:paraId="68C3726D"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Naročnik z dnem prevzema dokumentacije pridobi trajne, neomejene in ekskluzivne pravice do uporabe, spreminjanja ter prenosa vseh predanih datotek (vključno z JSON strukturami) v druge informacijske sisteme, brez kakršnih koli dodatnih licenčnih stroškov ali odvisnosti od ponudnikovega/izvajalčevega programskega orodja</w:t>
      </w:r>
    </w:p>
    <w:p w14:paraId="2D09AAAC" w14:textId="12AF091C" w:rsidR="006878D8" w:rsidRDefault="006878D8" w:rsidP="006878D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10</w:t>
      </w:r>
      <w:r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ab/>
      </w:r>
      <w:r w:rsidRPr="000F3846">
        <w:rPr>
          <w:rFonts w:asciiTheme="minorHAnsi" w:hAnsiTheme="minorHAnsi" w:cstheme="minorHAnsi"/>
          <w:color w:val="255FAC"/>
          <w:sz w:val="22"/>
          <w:szCs w:val="22"/>
        </w:rPr>
        <w:t>Varovanje informacij</w:t>
      </w:r>
    </w:p>
    <w:p w14:paraId="66E5519D"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Izbrani ponudnik/izvajalec mora kot poslovno skrivnost varovati vse informacije, dokumente in druge podatke naročnika, s katerimi bo prišel v stik oziroma in jih ne sme sporočiti tretjim osebam ali jih kakorkoli uporabiti naprej. </w:t>
      </w:r>
    </w:p>
    <w:p w14:paraId="0678D8AB"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Izbrani ponudnik/izvajalec mora svojo obveznost varovanja informacij razširiti na vse delavce, ki bodo kakorkoli izvrševali celotna ali posamična dela v zvezi s tem javnim naročilom. Obveznost varovanja informacij se nanaša tako na čas izvajanja pogodbenih obveznosti kot tudi na čas po tem. </w:t>
      </w:r>
    </w:p>
    <w:p w14:paraId="1113E0EA" w14:textId="651CC96C" w:rsidR="006878D8" w:rsidRDefault="006878D8" w:rsidP="006878D8">
      <w:pPr>
        <w:spacing w:before="120" w:after="120"/>
        <w:jc w:val="both"/>
        <w:rPr>
          <w:rFonts w:asciiTheme="minorHAnsi" w:hAnsiTheme="minorHAnsi" w:cstheme="minorHAnsi"/>
          <w:sz w:val="22"/>
          <w:szCs w:val="22"/>
        </w:rPr>
      </w:pPr>
      <w:r w:rsidRPr="000F3846">
        <w:rPr>
          <w:rFonts w:asciiTheme="minorHAnsi" w:hAnsiTheme="minorHAnsi" w:cstheme="minorHAnsi"/>
          <w:sz w:val="22"/>
          <w:szCs w:val="22"/>
        </w:rPr>
        <w:t>Naročnik kot pogoj za sodelovanje zahteva tudi podpis izjav o varovanju informacij s strani vseh strokovnjakov izbranega ponudnika/izvajalca, ki bodo opravljali naloge.</w:t>
      </w:r>
    </w:p>
    <w:p w14:paraId="0E8DB1A7" w14:textId="77777777" w:rsidR="006878D8" w:rsidRPr="00CA3B62" w:rsidRDefault="006878D8" w:rsidP="006878D8">
      <w:pPr>
        <w:spacing w:before="120" w:after="120"/>
        <w:jc w:val="both"/>
        <w:rPr>
          <w:rFonts w:asciiTheme="minorHAnsi" w:hAnsiTheme="minorHAnsi" w:cstheme="minorHAnsi"/>
          <w:color w:val="255FAC"/>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lastRenderedPageBreak/>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62998647" w14:textId="2929AA8A" w:rsidR="00E03D73" w:rsidRPr="00D30235" w:rsidRDefault="003F6219" w:rsidP="00190E7E">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F27D" w14:textId="77777777" w:rsidR="00837D87" w:rsidRDefault="00837D87" w:rsidP="002F2430">
      <w:r>
        <w:separator/>
      </w:r>
    </w:p>
  </w:endnote>
  <w:endnote w:type="continuationSeparator" w:id="0">
    <w:p w14:paraId="38E42A72" w14:textId="77777777" w:rsidR="00837D87" w:rsidRDefault="00837D8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6F14" w14:textId="77777777" w:rsidR="00837D87" w:rsidRDefault="00837D87" w:rsidP="002F2430">
      <w:r>
        <w:separator/>
      </w:r>
    </w:p>
  </w:footnote>
  <w:footnote w:type="continuationSeparator" w:id="0">
    <w:p w14:paraId="318000CC" w14:textId="77777777" w:rsidR="00837D87" w:rsidRDefault="00837D87" w:rsidP="002F2430">
      <w:r>
        <w:continuationSeparator/>
      </w:r>
    </w:p>
  </w:footnote>
  <w:footnote w:id="1">
    <w:p w14:paraId="39005D1D" w14:textId="0D864E97" w:rsidR="00183658" w:rsidRPr="00183658" w:rsidRDefault="00183658" w:rsidP="00183658">
      <w:pPr>
        <w:pStyle w:val="Sprotnaopomba-besedilo"/>
        <w:jc w:val="both"/>
        <w:rPr>
          <w:rFonts w:ascii="Calibri" w:hAnsi="Calibri" w:cs="Calibri"/>
          <w:sz w:val="18"/>
          <w:szCs w:val="18"/>
        </w:rPr>
      </w:pPr>
      <w:r w:rsidRPr="00183658">
        <w:rPr>
          <w:rStyle w:val="Sprotnaopomba-sklic"/>
          <w:rFonts w:ascii="Calibri" w:hAnsi="Calibri" w:cs="Calibri"/>
          <w:sz w:val="18"/>
          <w:szCs w:val="18"/>
        </w:rPr>
        <w:footnoteRef/>
      </w:r>
      <w:r w:rsidRPr="00183658">
        <w:rPr>
          <w:rFonts w:ascii="Calibri" w:hAnsi="Calibri" w:cs="Calibri"/>
          <w:sz w:val="18"/>
          <w:szCs w:val="18"/>
        </w:rPr>
        <w:t xml:space="preserve"> Naročnik je v samem besedilo podal ocenjen čas </w:t>
      </w:r>
      <w:r w:rsidR="002917A9" w:rsidRPr="00183658">
        <w:rPr>
          <w:rFonts w:ascii="Calibri" w:hAnsi="Calibri" w:cs="Calibri"/>
          <w:sz w:val="18"/>
          <w:szCs w:val="18"/>
        </w:rPr>
        <w:t>trajanj</w:t>
      </w:r>
      <w:r w:rsidRPr="00183658">
        <w:rPr>
          <w:rFonts w:ascii="Calibri" w:hAnsi="Calibri" w:cs="Calibri"/>
          <w:sz w:val="18"/>
          <w:szCs w:val="18"/>
        </w:rPr>
        <w:t xml:space="preserve"> posameznih faz, čas je okvirne naravne in ni zavezujoč</w:t>
      </w:r>
      <w:r w:rsidR="002917A9">
        <w:rPr>
          <w:rFonts w:ascii="Calibri" w:hAnsi="Calibri" w:cs="Calibri"/>
          <w:sz w:val="18"/>
          <w:szCs w:val="18"/>
        </w:rPr>
        <w:t>, zavezujoč pa je končni rok za izvedbo vseh faz in je razviden iz obrazca V-7 »Vzorec pogodbe« - konec veljavnosti pogodbe.</w:t>
      </w:r>
    </w:p>
  </w:footnote>
  <w:footnote w:id="2">
    <w:p w14:paraId="2360FF18" w14:textId="3216BAAC" w:rsidR="00183658" w:rsidRDefault="00183658">
      <w:pPr>
        <w:pStyle w:val="Sprotnaopomba-besedilo"/>
      </w:pPr>
      <w:r w:rsidRPr="00183658">
        <w:rPr>
          <w:rStyle w:val="Sprotnaopomba-sklic"/>
          <w:rFonts w:ascii="Calibri" w:hAnsi="Calibri" w:cs="Calibri"/>
          <w:sz w:val="18"/>
          <w:szCs w:val="18"/>
        </w:rPr>
        <w:footnoteRef/>
      </w:r>
      <w:r w:rsidRPr="00183658">
        <w:rPr>
          <w:rFonts w:ascii="Calibri" w:hAnsi="Calibri" w:cs="Calibri"/>
          <w:sz w:val="18"/>
          <w:szCs w:val="18"/>
        </w:rPr>
        <w:t xml:space="preserve"> Ocenjen čas trajanja faze 1</w:t>
      </w:r>
      <w:r w:rsidR="002917A9">
        <w:rPr>
          <w:rFonts w:ascii="Calibri" w:hAnsi="Calibri" w:cs="Calibri"/>
          <w:sz w:val="18"/>
          <w:szCs w:val="18"/>
        </w:rPr>
        <w:t xml:space="preserve"> podan s strani naročnika je </w:t>
      </w:r>
      <w:r w:rsidRPr="00183658">
        <w:rPr>
          <w:rFonts w:ascii="Calibri" w:hAnsi="Calibri" w:cs="Calibri"/>
          <w:sz w:val="18"/>
          <w:szCs w:val="18"/>
        </w:rPr>
        <w:t>1 mesec</w:t>
      </w:r>
      <w:r w:rsidR="002917A9">
        <w:rPr>
          <w:rFonts w:ascii="Calibri" w:hAnsi="Calibri" w:cs="Calibri"/>
          <w:sz w:val="18"/>
          <w:szCs w:val="18"/>
        </w:rPr>
        <w:t>.</w:t>
      </w:r>
    </w:p>
  </w:footnote>
  <w:footnote w:id="3">
    <w:p w14:paraId="70887DF4" w14:textId="7D387C4E" w:rsidR="002917A9" w:rsidRPr="00A53C76" w:rsidRDefault="002917A9">
      <w:pPr>
        <w:pStyle w:val="Sprotnaopomba-besedilo"/>
        <w:rPr>
          <w:rFonts w:ascii="Calibri" w:hAnsi="Calibri" w:cs="Calibri"/>
          <w:sz w:val="18"/>
          <w:szCs w:val="18"/>
        </w:rPr>
      </w:pPr>
      <w:r w:rsidRPr="00A53C76">
        <w:rPr>
          <w:rStyle w:val="Sprotnaopomba-sklic"/>
          <w:rFonts w:ascii="Calibri" w:hAnsi="Calibri" w:cs="Calibri"/>
          <w:sz w:val="18"/>
          <w:szCs w:val="18"/>
        </w:rPr>
        <w:footnoteRef/>
      </w:r>
      <w:r w:rsidRPr="00A53C76">
        <w:rPr>
          <w:rFonts w:ascii="Calibri" w:hAnsi="Calibri" w:cs="Calibri"/>
          <w:sz w:val="18"/>
          <w:szCs w:val="18"/>
        </w:rPr>
        <w:t xml:space="preserve"> </w:t>
      </w:r>
      <w:r w:rsidR="00A53C76" w:rsidRPr="00A53C76">
        <w:rPr>
          <w:rFonts w:ascii="Calibri" w:hAnsi="Calibri" w:cs="Calibri"/>
          <w:sz w:val="18"/>
          <w:szCs w:val="18"/>
        </w:rPr>
        <w:t>Navedeno pomeni, da se ob dogovoru med naročnikom in izvajalcem lahko posamezni proces iz ene faze prestavi v drugo oz. se drugače poimenuje oz. se spremeni poimenovanje in da se lahko doda še kakšen proces, ki ni vpisan (ob tem pa se cena ne sme spremeniti, prav tako pa ne končni čas izvedb).</w:t>
      </w:r>
    </w:p>
  </w:footnote>
  <w:footnote w:id="4">
    <w:p w14:paraId="23C8E6C8" w14:textId="7247F640" w:rsidR="00A53C76" w:rsidRPr="00C84CD8" w:rsidRDefault="00A53C76"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Časovnica se nanaša na izvedbo posamezni faz, </w:t>
      </w:r>
      <w:r w:rsidR="00C84CD8" w:rsidRPr="00C84CD8">
        <w:rPr>
          <w:rFonts w:asciiTheme="minorHAnsi" w:hAnsiTheme="minorHAnsi" w:cstheme="minorHAnsi"/>
          <w:sz w:val="18"/>
          <w:szCs w:val="18"/>
        </w:rPr>
        <w:t>končni rok za izvedbo vseh faz in je razviden iz obrazca V-7 »Vzorec pogodbe« - konec veljavnosti pogodbe in ni stvar dogovarjanja.</w:t>
      </w:r>
    </w:p>
  </w:footnote>
  <w:footnote w:id="5">
    <w:p w14:paraId="51BC78F1" w14:textId="27163952"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6">
    <w:p w14:paraId="589ACBB2" w14:textId="1589AB24" w:rsidR="00183658" w:rsidRDefault="00183658">
      <w:pPr>
        <w:pStyle w:val="Sprotnaopomba-besedilo"/>
      </w:pPr>
      <w:r>
        <w:rPr>
          <w:rStyle w:val="Sprotnaopomba-sklic"/>
        </w:rPr>
        <w:footnoteRef/>
      </w:r>
      <w:r>
        <w:t xml:space="preserve"> </w:t>
      </w:r>
      <w:r w:rsidR="002917A9" w:rsidRPr="00183658">
        <w:rPr>
          <w:rFonts w:ascii="Calibri" w:hAnsi="Calibri" w:cs="Calibri"/>
          <w:sz w:val="18"/>
          <w:szCs w:val="18"/>
        </w:rPr>
        <w:t xml:space="preserve">Ocenjen čas trajanja faze </w:t>
      </w:r>
      <w:r w:rsidR="002917A9">
        <w:rPr>
          <w:rFonts w:ascii="Calibri" w:hAnsi="Calibri" w:cs="Calibri"/>
          <w:sz w:val="18"/>
          <w:szCs w:val="18"/>
        </w:rPr>
        <w:t>2 podan s strani naročnika je</w:t>
      </w:r>
      <w:r w:rsidR="002917A9" w:rsidRPr="00F13BE4">
        <w:rPr>
          <w:rFonts w:asciiTheme="minorHAnsi" w:hAnsiTheme="minorHAnsi" w:cstheme="minorHAnsi"/>
          <w:sz w:val="18"/>
          <w:szCs w:val="18"/>
        </w:rPr>
        <w:t xml:space="preserve"> </w:t>
      </w:r>
      <w:r w:rsidR="00F13BE4" w:rsidRPr="00F13BE4">
        <w:rPr>
          <w:rFonts w:asciiTheme="minorHAnsi" w:hAnsiTheme="minorHAnsi" w:cstheme="minorHAnsi"/>
          <w:sz w:val="18"/>
          <w:szCs w:val="18"/>
        </w:rPr>
        <w:t>2 mesec</w:t>
      </w:r>
      <w:r w:rsidR="00807D4C">
        <w:rPr>
          <w:rFonts w:asciiTheme="minorHAnsi" w:hAnsiTheme="minorHAnsi" w:cstheme="minorHAnsi"/>
          <w:sz w:val="18"/>
          <w:szCs w:val="18"/>
        </w:rPr>
        <w:t>a</w:t>
      </w:r>
    </w:p>
  </w:footnote>
  <w:footnote w:id="7">
    <w:p w14:paraId="1937D03F"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8">
    <w:p w14:paraId="52C85163" w14:textId="212D826E" w:rsidR="00183658" w:rsidRPr="00F13BE4" w:rsidRDefault="00183658">
      <w:pPr>
        <w:pStyle w:val="Sprotnaopomba-besedilo"/>
        <w:rPr>
          <w:rFonts w:asciiTheme="minorHAnsi" w:hAnsiTheme="minorHAnsi" w:cstheme="minorHAnsi"/>
        </w:rPr>
      </w:pPr>
      <w:r w:rsidRPr="00F13BE4">
        <w:rPr>
          <w:rStyle w:val="Sprotnaopomba-sklic"/>
          <w:rFonts w:asciiTheme="minorHAnsi" w:hAnsiTheme="minorHAnsi" w:cstheme="minorHAnsi"/>
          <w:sz w:val="18"/>
          <w:szCs w:val="18"/>
        </w:rPr>
        <w:footnoteRef/>
      </w:r>
      <w:r w:rsidRPr="00F13BE4">
        <w:rPr>
          <w:rFonts w:asciiTheme="minorHAnsi" w:hAnsiTheme="minorHAnsi" w:cstheme="minorHAnsi"/>
          <w:sz w:val="18"/>
          <w:szCs w:val="18"/>
        </w:rPr>
        <w:t xml:space="preserve"> </w:t>
      </w:r>
      <w:r w:rsidR="00C84CD8" w:rsidRPr="00183658">
        <w:rPr>
          <w:rFonts w:ascii="Calibri" w:hAnsi="Calibri" w:cs="Calibri"/>
          <w:sz w:val="18"/>
          <w:szCs w:val="18"/>
        </w:rPr>
        <w:t xml:space="preserve">Ocenjen čas trajanja faze </w:t>
      </w:r>
      <w:r w:rsidR="00C84CD8">
        <w:rPr>
          <w:rFonts w:ascii="Calibri" w:hAnsi="Calibri" w:cs="Calibri"/>
          <w:sz w:val="18"/>
          <w:szCs w:val="18"/>
        </w:rPr>
        <w:t>3 podan s strani naročnika je</w:t>
      </w:r>
      <w:r w:rsidR="00C84CD8" w:rsidRPr="00F13BE4">
        <w:rPr>
          <w:rFonts w:asciiTheme="minorHAnsi" w:hAnsiTheme="minorHAnsi" w:cstheme="minorHAnsi"/>
          <w:sz w:val="18"/>
          <w:szCs w:val="18"/>
        </w:rPr>
        <w:t xml:space="preserve"> </w:t>
      </w:r>
      <w:r w:rsidR="00F13BE4" w:rsidRPr="00F13BE4">
        <w:rPr>
          <w:rFonts w:asciiTheme="minorHAnsi" w:hAnsiTheme="minorHAnsi" w:cstheme="minorHAnsi"/>
          <w:sz w:val="18"/>
          <w:szCs w:val="18"/>
        </w:rPr>
        <w:t>2</w:t>
      </w:r>
      <w:r w:rsidR="00807D4C">
        <w:rPr>
          <w:rFonts w:asciiTheme="minorHAnsi" w:hAnsiTheme="minorHAnsi" w:cstheme="minorHAnsi"/>
          <w:sz w:val="18"/>
          <w:szCs w:val="18"/>
        </w:rPr>
        <w:t xml:space="preserve"> </w:t>
      </w:r>
      <w:r w:rsidR="00F13BE4" w:rsidRPr="00F13BE4">
        <w:rPr>
          <w:rFonts w:asciiTheme="minorHAnsi" w:hAnsiTheme="minorHAnsi" w:cstheme="minorHAnsi"/>
          <w:sz w:val="18"/>
          <w:szCs w:val="18"/>
        </w:rPr>
        <w:t>mesec</w:t>
      </w:r>
      <w:r w:rsidR="00807D4C">
        <w:rPr>
          <w:rFonts w:asciiTheme="minorHAnsi" w:hAnsiTheme="minorHAnsi" w:cstheme="minorHAnsi"/>
          <w:sz w:val="18"/>
          <w:szCs w:val="18"/>
        </w:rPr>
        <w:t>a</w:t>
      </w:r>
    </w:p>
  </w:footnote>
  <w:footnote w:id="9">
    <w:p w14:paraId="00FC41D2"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0">
    <w:p w14:paraId="28772832" w14:textId="587FEA34" w:rsidR="00183658" w:rsidRPr="00CE1064" w:rsidRDefault="00183658">
      <w:pPr>
        <w:pStyle w:val="Sprotnaopomba-besedilo"/>
        <w:rPr>
          <w:rFonts w:asciiTheme="minorHAnsi" w:hAnsiTheme="minorHAnsi" w:cstheme="minorHAnsi"/>
        </w:rPr>
      </w:pPr>
      <w:r w:rsidRPr="00CE1064">
        <w:rPr>
          <w:rStyle w:val="Sprotnaopomba-sklic"/>
          <w:rFonts w:asciiTheme="minorHAnsi" w:hAnsiTheme="minorHAnsi" w:cstheme="minorHAnsi"/>
          <w:sz w:val="18"/>
          <w:szCs w:val="18"/>
        </w:rPr>
        <w:footnoteRef/>
      </w:r>
      <w:r w:rsidRPr="00CE1064">
        <w:rPr>
          <w:rFonts w:asciiTheme="minorHAnsi" w:hAnsiTheme="minorHAnsi" w:cstheme="minorHAnsi"/>
          <w:sz w:val="18"/>
          <w:szCs w:val="18"/>
        </w:rPr>
        <w:t xml:space="preserve"> </w:t>
      </w:r>
      <w:r w:rsidR="00C84CD8" w:rsidRPr="00183658">
        <w:rPr>
          <w:rFonts w:ascii="Calibri" w:hAnsi="Calibri" w:cs="Calibri"/>
          <w:sz w:val="18"/>
          <w:szCs w:val="18"/>
        </w:rPr>
        <w:t xml:space="preserve">Ocenjen čas trajanja faze </w:t>
      </w:r>
      <w:r w:rsidR="00C84CD8">
        <w:rPr>
          <w:rFonts w:ascii="Calibri" w:hAnsi="Calibri" w:cs="Calibri"/>
          <w:sz w:val="18"/>
          <w:szCs w:val="18"/>
        </w:rPr>
        <w:t>4 podan s strani naročnika je</w:t>
      </w:r>
      <w:r w:rsidR="00CE1064" w:rsidRPr="00CE1064">
        <w:rPr>
          <w:rFonts w:asciiTheme="minorHAnsi" w:hAnsiTheme="minorHAnsi" w:cstheme="minorHAnsi"/>
          <w:sz w:val="18"/>
          <w:szCs w:val="18"/>
        </w:rPr>
        <w:t xml:space="preserve"> 2</w:t>
      </w:r>
      <w:r w:rsidR="00807D4C">
        <w:rPr>
          <w:rFonts w:asciiTheme="minorHAnsi" w:hAnsiTheme="minorHAnsi" w:cstheme="minorHAnsi"/>
          <w:sz w:val="18"/>
          <w:szCs w:val="18"/>
        </w:rPr>
        <w:t xml:space="preserve"> </w:t>
      </w:r>
      <w:r w:rsidR="00CE1064" w:rsidRPr="00CE1064">
        <w:rPr>
          <w:rFonts w:asciiTheme="minorHAnsi" w:hAnsiTheme="minorHAnsi" w:cstheme="minorHAnsi"/>
          <w:sz w:val="18"/>
          <w:szCs w:val="18"/>
        </w:rPr>
        <w:t>mesec</w:t>
      </w:r>
      <w:r w:rsidR="00807D4C">
        <w:rPr>
          <w:rFonts w:asciiTheme="minorHAnsi" w:hAnsiTheme="minorHAnsi" w:cstheme="minorHAnsi"/>
          <w:sz w:val="18"/>
          <w:szCs w:val="18"/>
        </w:rPr>
        <w:t>a</w:t>
      </w:r>
    </w:p>
  </w:footnote>
  <w:footnote w:id="11">
    <w:p w14:paraId="720E2AC8"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2">
    <w:p w14:paraId="6E94FD89" w14:textId="04481E53" w:rsidR="00183658" w:rsidRPr="00CD7193" w:rsidRDefault="00183658" w:rsidP="00CD7193">
      <w:pPr>
        <w:jc w:val="both"/>
        <w:rPr>
          <w:rFonts w:asciiTheme="minorHAnsi" w:hAnsiTheme="minorHAnsi" w:cstheme="minorHAnsi"/>
          <w:sz w:val="22"/>
          <w:szCs w:val="22"/>
        </w:rPr>
      </w:pPr>
      <w:r w:rsidRPr="00C84CD8">
        <w:rPr>
          <w:rStyle w:val="Sprotnaopomba-sklic"/>
          <w:rFonts w:asciiTheme="minorHAnsi" w:hAnsiTheme="minorHAnsi" w:cstheme="minorHAnsi"/>
          <w:sz w:val="18"/>
          <w:szCs w:val="18"/>
        </w:rPr>
        <w:footnoteRef/>
      </w:r>
      <w:r w:rsidR="00C84CD8" w:rsidRPr="00C84CD8">
        <w:rPr>
          <w:rFonts w:asciiTheme="minorHAnsi" w:hAnsiTheme="minorHAnsi" w:cstheme="minorHAnsi"/>
          <w:sz w:val="18"/>
          <w:szCs w:val="18"/>
        </w:rPr>
        <w:t>Ocenjen čas trajanja</w:t>
      </w:r>
      <w:r w:rsidR="00C84CD8" w:rsidRPr="00183658">
        <w:rPr>
          <w:rFonts w:ascii="Calibri" w:hAnsi="Calibri" w:cs="Calibri"/>
          <w:sz w:val="18"/>
          <w:szCs w:val="18"/>
        </w:rPr>
        <w:t xml:space="preserve"> faze </w:t>
      </w:r>
      <w:r w:rsidR="00190E7E">
        <w:rPr>
          <w:rFonts w:ascii="Calibri" w:hAnsi="Calibri" w:cs="Calibri"/>
          <w:sz w:val="18"/>
          <w:szCs w:val="18"/>
        </w:rPr>
        <w:t>5</w:t>
      </w:r>
      <w:r w:rsidR="00C84CD8">
        <w:rPr>
          <w:rFonts w:ascii="Calibri" w:hAnsi="Calibri" w:cs="Calibri"/>
          <w:sz w:val="18"/>
          <w:szCs w:val="18"/>
        </w:rPr>
        <w:t xml:space="preserve"> podan s strani naročnika je</w:t>
      </w:r>
      <w:r w:rsidR="00C84CD8" w:rsidRPr="00CE1064">
        <w:rPr>
          <w:rFonts w:asciiTheme="minorHAnsi" w:hAnsiTheme="minorHAnsi" w:cstheme="minorHAnsi"/>
          <w:sz w:val="18"/>
          <w:szCs w:val="18"/>
        </w:rPr>
        <w:t xml:space="preserve"> </w:t>
      </w:r>
      <w:r w:rsidR="00CD7193" w:rsidRPr="00CD7193">
        <w:rPr>
          <w:rFonts w:asciiTheme="minorHAnsi" w:hAnsiTheme="minorHAnsi" w:cstheme="minorHAnsi"/>
          <w:sz w:val="18"/>
          <w:szCs w:val="18"/>
        </w:rPr>
        <w:t>1 mesec</w:t>
      </w:r>
    </w:p>
  </w:footnote>
  <w:footnote w:id="13">
    <w:p w14:paraId="63BAAB1D" w14:textId="593B2589" w:rsidR="00C84CD8" w:rsidRDefault="00C84CD8">
      <w:pPr>
        <w:pStyle w:val="Sprotnaopomba-besedilo"/>
      </w:pPr>
      <w:r>
        <w:rPr>
          <w:rStyle w:val="Sprotnaopomba-sklic"/>
        </w:rPr>
        <w:footnoteRef/>
      </w:r>
      <w:r>
        <w:t xml:space="preserve"> </w:t>
      </w:r>
      <w:r w:rsidRPr="00C84CD8">
        <w:rPr>
          <w:rFonts w:asciiTheme="minorHAnsi" w:hAnsiTheme="minorHAnsi" w:cstheme="minorHAnsi"/>
          <w:sz w:val="18"/>
          <w:szCs w:val="18"/>
        </w:rPr>
        <w:t xml:space="preserve">To poročilo predstavlja zapis </w:t>
      </w:r>
      <w:r>
        <w:rPr>
          <w:rFonts w:asciiTheme="minorHAnsi" w:hAnsiTheme="minorHAnsi" w:cstheme="minorHAnsi"/>
          <w:sz w:val="18"/>
          <w:szCs w:val="18"/>
        </w:rPr>
        <w:t xml:space="preserve">vsega kar </w:t>
      </w:r>
      <w:r w:rsidRPr="00C84CD8">
        <w:rPr>
          <w:rFonts w:asciiTheme="minorHAnsi" w:hAnsiTheme="minorHAnsi" w:cstheme="minorHAnsi"/>
          <w:sz w:val="18"/>
          <w:szCs w:val="18"/>
        </w:rPr>
        <w:t>je ponudnik izvedel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4">
    <w:p w14:paraId="4E4293AC" w14:textId="5907B8E3" w:rsidR="00190E7E" w:rsidRPr="00190E7E" w:rsidRDefault="00190E7E">
      <w:pPr>
        <w:pStyle w:val="Sprotnaopomba-besedilo"/>
        <w:rPr>
          <w:rFonts w:asciiTheme="minorHAnsi" w:hAnsiTheme="minorHAnsi" w:cstheme="minorHAnsi"/>
        </w:rPr>
      </w:pPr>
      <w:r w:rsidRPr="00190E7E">
        <w:rPr>
          <w:rStyle w:val="Sprotnaopomba-sklic"/>
          <w:rFonts w:asciiTheme="minorHAnsi" w:hAnsiTheme="minorHAnsi" w:cstheme="minorHAnsi"/>
          <w:sz w:val="18"/>
          <w:szCs w:val="18"/>
        </w:rPr>
        <w:footnoteRef/>
      </w:r>
      <w:r w:rsidRPr="00190E7E">
        <w:rPr>
          <w:rFonts w:asciiTheme="minorHAnsi" w:hAnsiTheme="minorHAnsi" w:cstheme="minorHAnsi"/>
          <w:sz w:val="18"/>
          <w:szCs w:val="18"/>
        </w:rPr>
        <w:t xml:space="preserve"> Poimenovani tudi obrazec V-5b »Popis procesov ZZZS 2010 in Seznam procesov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10BF13B9"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2917A9">
      <w:rPr>
        <w:i/>
        <w:sz w:val="16"/>
        <w:szCs w:val="16"/>
      </w:rPr>
      <w:t>a</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BE052E">
      <w:rPr>
        <w:i/>
        <w:sz w:val="16"/>
        <w:szCs w:val="16"/>
      </w:rPr>
      <w:t xml:space="preserve">           </w:t>
    </w:r>
    <w:r w:rsidR="00AF47BB">
      <w:rPr>
        <w:i/>
        <w:sz w:val="16"/>
        <w:szCs w:val="16"/>
      </w:rPr>
      <w:t>Tehnične specifikacije</w:t>
    </w:r>
    <w:r w:rsidR="00BE052E">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95EAC"/>
    <w:multiLevelType w:val="hybridMultilevel"/>
    <w:tmpl w:val="1952DAD6"/>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9719F"/>
    <w:multiLevelType w:val="hybridMultilevel"/>
    <w:tmpl w:val="16A62020"/>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353"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74174"/>
    <w:multiLevelType w:val="multilevel"/>
    <w:tmpl w:val="8C168B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3233E"/>
    <w:multiLevelType w:val="hybridMultilevel"/>
    <w:tmpl w:val="3B70C358"/>
    <w:lvl w:ilvl="0" w:tplc="53184D4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397379B"/>
    <w:multiLevelType w:val="hybridMultilevel"/>
    <w:tmpl w:val="FF26F952"/>
    <w:lvl w:ilvl="0" w:tplc="735C1542">
      <w:start w:val="1"/>
      <w:numFmt w:val="bullet"/>
      <w:lvlText w:val=""/>
      <w:lvlJc w:val="left"/>
      <w:pPr>
        <w:ind w:left="720" w:hanging="360"/>
      </w:pPr>
      <w:rPr>
        <w:rFonts w:ascii="Symbol" w:hAnsi="Symbol"/>
      </w:rPr>
    </w:lvl>
    <w:lvl w:ilvl="1" w:tplc="EF38E8E2">
      <w:start w:val="1"/>
      <w:numFmt w:val="bullet"/>
      <w:lvlText w:val=""/>
      <w:lvlJc w:val="left"/>
      <w:pPr>
        <w:ind w:left="720" w:hanging="360"/>
      </w:pPr>
      <w:rPr>
        <w:rFonts w:ascii="Symbol" w:hAnsi="Symbol"/>
      </w:rPr>
    </w:lvl>
    <w:lvl w:ilvl="2" w:tplc="A2A62DF6">
      <w:start w:val="1"/>
      <w:numFmt w:val="bullet"/>
      <w:lvlText w:val=""/>
      <w:lvlJc w:val="left"/>
      <w:pPr>
        <w:ind w:left="720" w:hanging="360"/>
      </w:pPr>
      <w:rPr>
        <w:rFonts w:ascii="Symbol" w:hAnsi="Symbol"/>
      </w:rPr>
    </w:lvl>
    <w:lvl w:ilvl="3" w:tplc="B3B4A160">
      <w:start w:val="1"/>
      <w:numFmt w:val="bullet"/>
      <w:lvlText w:val=""/>
      <w:lvlJc w:val="left"/>
      <w:pPr>
        <w:ind w:left="720" w:hanging="360"/>
      </w:pPr>
      <w:rPr>
        <w:rFonts w:ascii="Symbol" w:hAnsi="Symbol"/>
      </w:rPr>
    </w:lvl>
    <w:lvl w:ilvl="4" w:tplc="4C4E995A">
      <w:start w:val="1"/>
      <w:numFmt w:val="bullet"/>
      <w:lvlText w:val=""/>
      <w:lvlJc w:val="left"/>
      <w:pPr>
        <w:ind w:left="720" w:hanging="360"/>
      </w:pPr>
      <w:rPr>
        <w:rFonts w:ascii="Symbol" w:hAnsi="Symbol"/>
      </w:rPr>
    </w:lvl>
    <w:lvl w:ilvl="5" w:tplc="B344AF16">
      <w:start w:val="1"/>
      <w:numFmt w:val="bullet"/>
      <w:lvlText w:val=""/>
      <w:lvlJc w:val="left"/>
      <w:pPr>
        <w:ind w:left="720" w:hanging="360"/>
      </w:pPr>
      <w:rPr>
        <w:rFonts w:ascii="Symbol" w:hAnsi="Symbol"/>
      </w:rPr>
    </w:lvl>
    <w:lvl w:ilvl="6" w:tplc="60180F64">
      <w:start w:val="1"/>
      <w:numFmt w:val="bullet"/>
      <w:lvlText w:val=""/>
      <w:lvlJc w:val="left"/>
      <w:pPr>
        <w:ind w:left="720" w:hanging="360"/>
      </w:pPr>
      <w:rPr>
        <w:rFonts w:ascii="Symbol" w:hAnsi="Symbol"/>
      </w:rPr>
    </w:lvl>
    <w:lvl w:ilvl="7" w:tplc="B96631A0">
      <w:start w:val="1"/>
      <w:numFmt w:val="bullet"/>
      <w:lvlText w:val=""/>
      <w:lvlJc w:val="left"/>
      <w:pPr>
        <w:ind w:left="720" w:hanging="360"/>
      </w:pPr>
      <w:rPr>
        <w:rFonts w:ascii="Symbol" w:hAnsi="Symbol"/>
      </w:rPr>
    </w:lvl>
    <w:lvl w:ilvl="8" w:tplc="120A8588">
      <w:start w:val="1"/>
      <w:numFmt w:val="bullet"/>
      <w:lvlText w:val=""/>
      <w:lvlJc w:val="left"/>
      <w:pPr>
        <w:ind w:left="720" w:hanging="360"/>
      </w:pPr>
      <w:rPr>
        <w:rFonts w:ascii="Symbol" w:hAnsi="Symbol"/>
      </w:rPr>
    </w:lvl>
  </w:abstractNum>
  <w:abstractNum w:abstractNumId="7" w15:restartNumberingAfterBreak="0">
    <w:nsid w:val="177923AF"/>
    <w:multiLevelType w:val="hybridMultilevel"/>
    <w:tmpl w:val="7D5EFC8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08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1974F7"/>
    <w:multiLevelType w:val="hybridMultilevel"/>
    <w:tmpl w:val="B7861606"/>
    <w:lvl w:ilvl="0" w:tplc="FFFFFFFF">
      <w:start w:val="1"/>
      <w:numFmt w:val="decimal"/>
      <w:lvlText w:val="%1."/>
      <w:lvlJc w:val="left"/>
      <w:pPr>
        <w:ind w:left="720" w:hanging="360"/>
      </w:pPr>
      <w:rPr>
        <w:rFonts w:hint="default"/>
      </w:rPr>
    </w:lvl>
    <w:lvl w:ilvl="1" w:tplc="04240011">
      <w:start w:val="1"/>
      <w:numFmt w:val="decimal"/>
      <w:lvlText w:val="%2)"/>
      <w:lvlJc w:val="left"/>
      <w:pPr>
        <w:ind w:left="1353" w:hanging="360"/>
      </w:p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4E3AF3"/>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0"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81416E"/>
    <w:multiLevelType w:val="hybridMultilevel"/>
    <w:tmpl w:val="EB607C4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353"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4A1FE9"/>
    <w:multiLevelType w:val="hybridMultilevel"/>
    <w:tmpl w:val="D50CD416"/>
    <w:lvl w:ilvl="0" w:tplc="A51CBE12">
      <w:start w:val="80"/>
      <w:numFmt w:val="bullet"/>
      <w:lvlText w:val="-"/>
      <w:lvlJc w:val="left"/>
      <w:pPr>
        <w:ind w:left="1080" w:hanging="360"/>
      </w:pPr>
      <w:rPr>
        <w:rFonts w:ascii="Calibri" w:eastAsia="Arial Unicode MS"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7C0D10"/>
    <w:multiLevelType w:val="hybridMultilevel"/>
    <w:tmpl w:val="DE3A0AD4"/>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273500"/>
    <w:multiLevelType w:val="hybridMultilevel"/>
    <w:tmpl w:val="46EC3916"/>
    <w:lvl w:ilvl="0" w:tplc="31D89456">
      <w:numFmt w:val="bullet"/>
      <w:lvlText w:val="-"/>
      <w:lvlJc w:val="left"/>
      <w:pPr>
        <w:ind w:left="6" w:hanging="360"/>
      </w:pPr>
      <w:rPr>
        <w:rFonts w:ascii="Calibri" w:eastAsia="Times New Roman"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2DB817EB"/>
    <w:multiLevelType w:val="hybridMultilevel"/>
    <w:tmpl w:val="A67A2E24"/>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A6223"/>
    <w:multiLevelType w:val="hybridMultilevel"/>
    <w:tmpl w:val="1D08127C"/>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EF1D03"/>
    <w:multiLevelType w:val="hybridMultilevel"/>
    <w:tmpl w:val="823A9048"/>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5C7455"/>
    <w:multiLevelType w:val="hybridMultilevel"/>
    <w:tmpl w:val="BE1E14AE"/>
    <w:lvl w:ilvl="0" w:tplc="D9869C0A">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C948F2"/>
    <w:multiLevelType w:val="hybridMultilevel"/>
    <w:tmpl w:val="6868C104"/>
    <w:lvl w:ilvl="0" w:tplc="04240011">
      <w:start w:val="1"/>
      <w:numFmt w:val="decimal"/>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21" w15:restartNumberingAfterBreak="0">
    <w:nsid w:val="39896E68"/>
    <w:multiLevelType w:val="hybridMultilevel"/>
    <w:tmpl w:val="CDD2822C"/>
    <w:lvl w:ilvl="0" w:tplc="A51CBE12">
      <w:start w:val="80"/>
      <w:numFmt w:val="bullet"/>
      <w:lvlText w:val="-"/>
      <w:lvlJc w:val="left"/>
      <w:pPr>
        <w:ind w:left="720" w:hanging="360"/>
      </w:pPr>
      <w:rPr>
        <w:rFonts w:ascii="Calibri" w:eastAsia="Arial Unicode MS" w:hAnsi="Calibri" w:cs="Calibri"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63E1A"/>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3" w15:restartNumberingAfterBreak="0">
    <w:nsid w:val="3D983C33"/>
    <w:multiLevelType w:val="hybridMultilevel"/>
    <w:tmpl w:val="A13027CE"/>
    <w:lvl w:ilvl="0" w:tplc="A51CBE12">
      <w:start w:val="80"/>
      <w:numFmt w:val="bullet"/>
      <w:lvlText w:val="-"/>
      <w:lvlJc w:val="left"/>
      <w:pPr>
        <w:ind w:left="720" w:hanging="360"/>
      </w:pPr>
      <w:rPr>
        <w:rFonts w:ascii="Calibri" w:eastAsia="Arial Unicode MS" w:hAnsi="Calibri" w:cs="Calibri"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C46782"/>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5" w15:restartNumberingAfterBreak="0">
    <w:nsid w:val="47E85696"/>
    <w:multiLevelType w:val="hybridMultilevel"/>
    <w:tmpl w:val="BD782814"/>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4645E8"/>
    <w:multiLevelType w:val="hybridMultilevel"/>
    <w:tmpl w:val="5CE06FA0"/>
    <w:lvl w:ilvl="0" w:tplc="3DD0B85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C6604E"/>
    <w:multiLevelType w:val="hybridMultilevel"/>
    <w:tmpl w:val="56B4B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bullet"/>
      <w:lvlText w:val=""/>
      <w:lvlJc w:val="left"/>
      <w:pPr>
        <w:ind w:left="2340" w:hanging="360"/>
      </w:pPr>
      <w:rPr>
        <w:rFonts w:ascii="Symbol" w:hAnsi="Symbol" w:hint="default"/>
      </w:rPr>
    </w:lvl>
    <w:lvl w:ilvl="4" w:tplc="154EA16E">
      <w:start w:val="2"/>
      <w:numFmt w:val="bullet"/>
      <w:lvlText w:val="-"/>
      <w:lvlJc w:val="left"/>
      <w:pPr>
        <w:ind w:left="3600" w:hanging="360"/>
      </w:pPr>
      <w:rPr>
        <w:rFonts w:ascii="Times New Roman" w:eastAsia="Times New Roman" w:hAnsi="Times New Roman" w:cs="Times New Roman"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F36064"/>
    <w:multiLevelType w:val="hybridMultilevel"/>
    <w:tmpl w:val="1286F5D0"/>
    <w:lvl w:ilvl="0" w:tplc="04240001">
      <w:start w:val="1"/>
      <w:numFmt w:val="bullet"/>
      <w:lvlText w:val=""/>
      <w:lvlJc w:val="left"/>
      <w:pPr>
        <w:ind w:left="720" w:hanging="360"/>
      </w:pPr>
      <w:rPr>
        <w:rFonts w:ascii="Symbol" w:hAnsi="Symbol"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192008"/>
    <w:multiLevelType w:val="hybridMultilevel"/>
    <w:tmpl w:val="3F9EF24A"/>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604455"/>
    <w:multiLevelType w:val="hybridMultilevel"/>
    <w:tmpl w:val="9CE46A2A"/>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9D5AB1"/>
    <w:multiLevelType w:val="hybridMultilevel"/>
    <w:tmpl w:val="6346CDB8"/>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476F7F"/>
    <w:multiLevelType w:val="hybridMultilevel"/>
    <w:tmpl w:val="981E5876"/>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CE7F3A"/>
    <w:multiLevelType w:val="hybridMultilevel"/>
    <w:tmpl w:val="5F7C9344"/>
    <w:lvl w:ilvl="0" w:tplc="1DD27EE8">
      <w:start w:val="1"/>
      <w:numFmt w:val="decimal"/>
      <w:lvlText w:val="%1)"/>
      <w:lvlJc w:val="left"/>
      <w:pPr>
        <w:ind w:left="1000" w:hanging="360"/>
      </w:pPr>
    </w:lvl>
    <w:lvl w:ilvl="1" w:tplc="0BF2BE32">
      <w:start w:val="1"/>
      <w:numFmt w:val="decimal"/>
      <w:lvlText w:val="%2)"/>
      <w:lvlJc w:val="left"/>
      <w:pPr>
        <w:ind w:left="1000" w:hanging="360"/>
      </w:pPr>
    </w:lvl>
    <w:lvl w:ilvl="2" w:tplc="356258EE">
      <w:start w:val="1"/>
      <w:numFmt w:val="decimal"/>
      <w:lvlText w:val="%3)"/>
      <w:lvlJc w:val="left"/>
      <w:pPr>
        <w:ind w:left="1000" w:hanging="360"/>
      </w:pPr>
    </w:lvl>
    <w:lvl w:ilvl="3" w:tplc="0A42D4B4">
      <w:start w:val="1"/>
      <w:numFmt w:val="decimal"/>
      <w:lvlText w:val="%4)"/>
      <w:lvlJc w:val="left"/>
      <w:pPr>
        <w:ind w:left="1000" w:hanging="360"/>
      </w:pPr>
    </w:lvl>
    <w:lvl w:ilvl="4" w:tplc="76D2C6C4">
      <w:start w:val="1"/>
      <w:numFmt w:val="decimal"/>
      <w:lvlText w:val="%5)"/>
      <w:lvlJc w:val="left"/>
      <w:pPr>
        <w:ind w:left="1000" w:hanging="360"/>
      </w:pPr>
    </w:lvl>
    <w:lvl w:ilvl="5" w:tplc="E6CCC856">
      <w:start w:val="1"/>
      <w:numFmt w:val="decimal"/>
      <w:lvlText w:val="%6)"/>
      <w:lvlJc w:val="left"/>
      <w:pPr>
        <w:ind w:left="1000" w:hanging="360"/>
      </w:pPr>
    </w:lvl>
    <w:lvl w:ilvl="6" w:tplc="041AA464">
      <w:start w:val="1"/>
      <w:numFmt w:val="decimal"/>
      <w:lvlText w:val="%7)"/>
      <w:lvlJc w:val="left"/>
      <w:pPr>
        <w:ind w:left="1000" w:hanging="360"/>
      </w:pPr>
    </w:lvl>
    <w:lvl w:ilvl="7" w:tplc="3A925C84">
      <w:start w:val="1"/>
      <w:numFmt w:val="decimal"/>
      <w:lvlText w:val="%8)"/>
      <w:lvlJc w:val="left"/>
      <w:pPr>
        <w:ind w:left="1000" w:hanging="360"/>
      </w:pPr>
    </w:lvl>
    <w:lvl w:ilvl="8" w:tplc="9BF6C9A4">
      <w:start w:val="1"/>
      <w:numFmt w:val="decimal"/>
      <w:lvlText w:val="%9)"/>
      <w:lvlJc w:val="left"/>
      <w:pPr>
        <w:ind w:left="1000" w:hanging="360"/>
      </w:pPr>
    </w:lvl>
  </w:abstractNum>
  <w:abstractNum w:abstractNumId="36" w15:restartNumberingAfterBreak="0">
    <w:nsid w:val="6BD47D05"/>
    <w:multiLevelType w:val="hybridMultilevel"/>
    <w:tmpl w:val="FCDC457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AE1CB6"/>
    <w:multiLevelType w:val="hybridMultilevel"/>
    <w:tmpl w:val="C7D2364C"/>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977CF7"/>
    <w:multiLevelType w:val="hybridMultilevel"/>
    <w:tmpl w:val="6B5AC356"/>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A07B44"/>
    <w:multiLevelType w:val="hybridMultilevel"/>
    <w:tmpl w:val="16342956"/>
    <w:lvl w:ilvl="0" w:tplc="A51CBE12">
      <w:start w:val="80"/>
      <w:numFmt w:val="bullet"/>
      <w:lvlText w:val="-"/>
      <w:lvlJc w:val="left"/>
      <w:pPr>
        <w:ind w:left="1353" w:hanging="360"/>
      </w:pPr>
      <w:rPr>
        <w:rFonts w:ascii="Calibri" w:eastAsia="Arial Unicode MS" w:hAnsi="Calibri" w:cs="Calibri"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1" w15:restartNumberingAfterBreak="0">
    <w:nsid w:val="78C031C7"/>
    <w:multiLevelType w:val="hybridMultilevel"/>
    <w:tmpl w:val="BC1E4EA6"/>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A2B1B04"/>
    <w:multiLevelType w:val="hybridMultilevel"/>
    <w:tmpl w:val="C1AEE9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4F78C1"/>
    <w:multiLevelType w:val="hybridMultilevel"/>
    <w:tmpl w:val="129EA2C4"/>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13730E"/>
    <w:multiLevelType w:val="hybridMultilevel"/>
    <w:tmpl w:val="A31AA1C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5F650D"/>
    <w:multiLevelType w:val="hybridMultilevel"/>
    <w:tmpl w:val="C6A67C2C"/>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16cid:durableId="1519663576">
    <w:abstractNumId w:val="34"/>
  </w:num>
  <w:num w:numId="2" w16cid:durableId="1650329022">
    <w:abstractNumId w:val="37"/>
  </w:num>
  <w:num w:numId="3" w16cid:durableId="301811266">
    <w:abstractNumId w:val="27"/>
  </w:num>
  <w:num w:numId="4" w16cid:durableId="440690240">
    <w:abstractNumId w:val="16"/>
  </w:num>
  <w:num w:numId="5" w16cid:durableId="1988778047">
    <w:abstractNumId w:val="10"/>
  </w:num>
  <w:num w:numId="6" w16cid:durableId="764612147">
    <w:abstractNumId w:val="4"/>
  </w:num>
  <w:num w:numId="7" w16cid:durableId="1522822546">
    <w:abstractNumId w:val="0"/>
  </w:num>
  <w:num w:numId="8" w16cid:durableId="1031102925">
    <w:abstractNumId w:val="44"/>
  </w:num>
  <w:num w:numId="9" w16cid:durableId="1329823205">
    <w:abstractNumId w:val="14"/>
  </w:num>
  <w:num w:numId="10" w16cid:durableId="194780339">
    <w:abstractNumId w:val="17"/>
  </w:num>
  <w:num w:numId="11" w16cid:durableId="1007485393">
    <w:abstractNumId w:val="19"/>
  </w:num>
  <w:num w:numId="12" w16cid:durableId="1013384325">
    <w:abstractNumId w:val="26"/>
  </w:num>
  <w:num w:numId="13" w16cid:durableId="2017072187">
    <w:abstractNumId w:val="8"/>
  </w:num>
  <w:num w:numId="14" w16cid:durableId="316765334">
    <w:abstractNumId w:val="42"/>
  </w:num>
  <w:num w:numId="15" w16cid:durableId="113718927">
    <w:abstractNumId w:val="20"/>
  </w:num>
  <w:num w:numId="16" w16cid:durableId="739837769">
    <w:abstractNumId w:val="9"/>
  </w:num>
  <w:num w:numId="17" w16cid:durableId="1566793045">
    <w:abstractNumId w:val="46"/>
  </w:num>
  <w:num w:numId="18" w16cid:durableId="1165703892">
    <w:abstractNumId w:val="3"/>
  </w:num>
  <w:num w:numId="19" w16cid:durableId="920260439">
    <w:abstractNumId w:val="22"/>
  </w:num>
  <w:num w:numId="20" w16cid:durableId="839197502">
    <w:abstractNumId w:val="24"/>
  </w:num>
  <w:num w:numId="21" w16cid:durableId="1659337006">
    <w:abstractNumId w:val="28"/>
  </w:num>
  <w:num w:numId="22" w16cid:durableId="1421953086">
    <w:abstractNumId w:val="39"/>
  </w:num>
  <w:num w:numId="23" w16cid:durableId="782770380">
    <w:abstractNumId w:val="38"/>
  </w:num>
  <w:num w:numId="24" w16cid:durableId="712578527">
    <w:abstractNumId w:val="31"/>
  </w:num>
  <w:num w:numId="25" w16cid:durableId="661590140">
    <w:abstractNumId w:val="29"/>
  </w:num>
  <w:num w:numId="26" w16cid:durableId="1843426717">
    <w:abstractNumId w:val="21"/>
  </w:num>
  <w:num w:numId="27" w16cid:durableId="1138720541">
    <w:abstractNumId w:val="23"/>
  </w:num>
  <w:num w:numId="28" w16cid:durableId="503597415">
    <w:abstractNumId w:val="5"/>
  </w:num>
  <w:num w:numId="29" w16cid:durableId="2009288526">
    <w:abstractNumId w:val="12"/>
  </w:num>
  <w:num w:numId="30" w16cid:durableId="396364514">
    <w:abstractNumId w:val="35"/>
  </w:num>
  <w:num w:numId="31" w16cid:durableId="360328612">
    <w:abstractNumId w:val="6"/>
  </w:num>
  <w:num w:numId="32" w16cid:durableId="725304309">
    <w:abstractNumId w:val="7"/>
  </w:num>
  <w:num w:numId="33" w16cid:durableId="1000427963">
    <w:abstractNumId w:val="15"/>
  </w:num>
  <w:num w:numId="34" w16cid:durableId="1337615412">
    <w:abstractNumId w:val="13"/>
  </w:num>
  <w:num w:numId="35" w16cid:durableId="860895570">
    <w:abstractNumId w:val="33"/>
  </w:num>
  <w:num w:numId="36" w16cid:durableId="1220702415">
    <w:abstractNumId w:val="43"/>
  </w:num>
  <w:num w:numId="37" w16cid:durableId="2076125916">
    <w:abstractNumId w:val="36"/>
  </w:num>
  <w:num w:numId="38" w16cid:durableId="96095666">
    <w:abstractNumId w:val="25"/>
  </w:num>
  <w:num w:numId="39" w16cid:durableId="55865271">
    <w:abstractNumId w:val="30"/>
  </w:num>
  <w:num w:numId="40" w16cid:durableId="1085767011">
    <w:abstractNumId w:val="1"/>
  </w:num>
  <w:num w:numId="41" w16cid:durableId="267858191">
    <w:abstractNumId w:val="18"/>
  </w:num>
  <w:num w:numId="42" w16cid:durableId="1539395431">
    <w:abstractNumId w:val="41"/>
  </w:num>
  <w:num w:numId="43" w16cid:durableId="2109691917">
    <w:abstractNumId w:val="32"/>
  </w:num>
  <w:num w:numId="44" w16cid:durableId="817845425">
    <w:abstractNumId w:val="45"/>
  </w:num>
  <w:num w:numId="45" w16cid:durableId="560022685">
    <w:abstractNumId w:val="40"/>
  </w:num>
  <w:num w:numId="46" w16cid:durableId="848980478">
    <w:abstractNumId w:val="2"/>
  </w:num>
  <w:num w:numId="47" w16cid:durableId="172852676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21D7"/>
    <w:rsid w:val="00023403"/>
    <w:rsid w:val="000326B0"/>
    <w:rsid w:val="0003379F"/>
    <w:rsid w:val="00035C96"/>
    <w:rsid w:val="000415C6"/>
    <w:rsid w:val="00044838"/>
    <w:rsid w:val="00046C4F"/>
    <w:rsid w:val="00060676"/>
    <w:rsid w:val="000902C6"/>
    <w:rsid w:val="000975DD"/>
    <w:rsid w:val="000A387B"/>
    <w:rsid w:val="000A3DB9"/>
    <w:rsid w:val="000B322D"/>
    <w:rsid w:val="000B56D3"/>
    <w:rsid w:val="000C009D"/>
    <w:rsid w:val="000C3AA9"/>
    <w:rsid w:val="000C3F51"/>
    <w:rsid w:val="000C4413"/>
    <w:rsid w:val="000C4D17"/>
    <w:rsid w:val="000D3B71"/>
    <w:rsid w:val="000E050C"/>
    <w:rsid w:val="000E2DE5"/>
    <w:rsid w:val="000E6A3F"/>
    <w:rsid w:val="000F3846"/>
    <w:rsid w:val="00102014"/>
    <w:rsid w:val="00154A9A"/>
    <w:rsid w:val="001560A8"/>
    <w:rsid w:val="00167510"/>
    <w:rsid w:val="00172DB6"/>
    <w:rsid w:val="00173676"/>
    <w:rsid w:val="00175E01"/>
    <w:rsid w:val="001778DA"/>
    <w:rsid w:val="001815F5"/>
    <w:rsid w:val="00183658"/>
    <w:rsid w:val="00184BAF"/>
    <w:rsid w:val="00185B86"/>
    <w:rsid w:val="00186AF3"/>
    <w:rsid w:val="00190E7E"/>
    <w:rsid w:val="001A51D7"/>
    <w:rsid w:val="001A57FD"/>
    <w:rsid w:val="001A7601"/>
    <w:rsid w:val="001B359D"/>
    <w:rsid w:val="001C2611"/>
    <w:rsid w:val="001C6CDA"/>
    <w:rsid w:val="001D4967"/>
    <w:rsid w:val="001D590B"/>
    <w:rsid w:val="001E370A"/>
    <w:rsid w:val="001E4AD7"/>
    <w:rsid w:val="00201EC0"/>
    <w:rsid w:val="002057A9"/>
    <w:rsid w:val="00206827"/>
    <w:rsid w:val="00211228"/>
    <w:rsid w:val="00223347"/>
    <w:rsid w:val="00223F93"/>
    <w:rsid w:val="00224CD2"/>
    <w:rsid w:val="00230EE5"/>
    <w:rsid w:val="00246BBB"/>
    <w:rsid w:val="002532BA"/>
    <w:rsid w:val="00263F95"/>
    <w:rsid w:val="00270431"/>
    <w:rsid w:val="002909CF"/>
    <w:rsid w:val="002917A9"/>
    <w:rsid w:val="00293507"/>
    <w:rsid w:val="002A0828"/>
    <w:rsid w:val="002A5DB2"/>
    <w:rsid w:val="002B0F13"/>
    <w:rsid w:val="002B4EA3"/>
    <w:rsid w:val="002C3792"/>
    <w:rsid w:val="002C7E10"/>
    <w:rsid w:val="002D0E95"/>
    <w:rsid w:val="002D3842"/>
    <w:rsid w:val="002F2430"/>
    <w:rsid w:val="002F69A8"/>
    <w:rsid w:val="003000B2"/>
    <w:rsid w:val="003071F4"/>
    <w:rsid w:val="00317BA5"/>
    <w:rsid w:val="00320F26"/>
    <w:rsid w:val="00340DB6"/>
    <w:rsid w:val="00350887"/>
    <w:rsid w:val="00351FF0"/>
    <w:rsid w:val="00360757"/>
    <w:rsid w:val="003712F5"/>
    <w:rsid w:val="003721D3"/>
    <w:rsid w:val="00375976"/>
    <w:rsid w:val="003867F1"/>
    <w:rsid w:val="00392184"/>
    <w:rsid w:val="00392FA5"/>
    <w:rsid w:val="00395981"/>
    <w:rsid w:val="003962F2"/>
    <w:rsid w:val="003A389E"/>
    <w:rsid w:val="003B6AE6"/>
    <w:rsid w:val="003E4D8E"/>
    <w:rsid w:val="003E7DD8"/>
    <w:rsid w:val="003F1584"/>
    <w:rsid w:val="003F15F1"/>
    <w:rsid w:val="003F6219"/>
    <w:rsid w:val="003F7B98"/>
    <w:rsid w:val="004150E7"/>
    <w:rsid w:val="004250E3"/>
    <w:rsid w:val="004337C4"/>
    <w:rsid w:val="00435673"/>
    <w:rsid w:val="004359C3"/>
    <w:rsid w:val="004413C3"/>
    <w:rsid w:val="004528D0"/>
    <w:rsid w:val="00466993"/>
    <w:rsid w:val="00482ACF"/>
    <w:rsid w:val="00483524"/>
    <w:rsid w:val="00484646"/>
    <w:rsid w:val="004857EF"/>
    <w:rsid w:val="004904E7"/>
    <w:rsid w:val="00496453"/>
    <w:rsid w:val="0049695B"/>
    <w:rsid w:val="004B5563"/>
    <w:rsid w:val="004C7CCE"/>
    <w:rsid w:val="004D1AF8"/>
    <w:rsid w:val="004D406E"/>
    <w:rsid w:val="004E30B0"/>
    <w:rsid w:val="004F416E"/>
    <w:rsid w:val="004F72F7"/>
    <w:rsid w:val="005033F7"/>
    <w:rsid w:val="00505ED9"/>
    <w:rsid w:val="00507C7A"/>
    <w:rsid w:val="00514BBA"/>
    <w:rsid w:val="00516BDF"/>
    <w:rsid w:val="00532BB3"/>
    <w:rsid w:val="00536F05"/>
    <w:rsid w:val="00541CA8"/>
    <w:rsid w:val="0054469D"/>
    <w:rsid w:val="00576E61"/>
    <w:rsid w:val="005933EC"/>
    <w:rsid w:val="005A14D0"/>
    <w:rsid w:val="005B5E76"/>
    <w:rsid w:val="005B6390"/>
    <w:rsid w:val="005C3319"/>
    <w:rsid w:val="005C5EC7"/>
    <w:rsid w:val="005D0520"/>
    <w:rsid w:val="005D06D7"/>
    <w:rsid w:val="005E7F61"/>
    <w:rsid w:val="00615A1D"/>
    <w:rsid w:val="006260D0"/>
    <w:rsid w:val="00627413"/>
    <w:rsid w:val="00632451"/>
    <w:rsid w:val="0063457B"/>
    <w:rsid w:val="00646226"/>
    <w:rsid w:val="0066081C"/>
    <w:rsid w:val="00664AB9"/>
    <w:rsid w:val="00665EFC"/>
    <w:rsid w:val="00681557"/>
    <w:rsid w:val="006878D8"/>
    <w:rsid w:val="006879EE"/>
    <w:rsid w:val="006A6F60"/>
    <w:rsid w:val="006A73EE"/>
    <w:rsid w:val="006A7CE2"/>
    <w:rsid w:val="006B63A2"/>
    <w:rsid w:val="006B6948"/>
    <w:rsid w:val="006C4366"/>
    <w:rsid w:val="006C5CE6"/>
    <w:rsid w:val="006D43E2"/>
    <w:rsid w:val="006E17BE"/>
    <w:rsid w:val="006F6EC4"/>
    <w:rsid w:val="00702FAD"/>
    <w:rsid w:val="0071541D"/>
    <w:rsid w:val="00715C57"/>
    <w:rsid w:val="00716E8C"/>
    <w:rsid w:val="0072470D"/>
    <w:rsid w:val="007441CC"/>
    <w:rsid w:val="00745BA8"/>
    <w:rsid w:val="007561BA"/>
    <w:rsid w:val="00757A15"/>
    <w:rsid w:val="0077100C"/>
    <w:rsid w:val="007731BE"/>
    <w:rsid w:val="00775741"/>
    <w:rsid w:val="00776B6B"/>
    <w:rsid w:val="00782058"/>
    <w:rsid w:val="0078430B"/>
    <w:rsid w:val="007A57BF"/>
    <w:rsid w:val="007B0472"/>
    <w:rsid w:val="007B763A"/>
    <w:rsid w:val="007B7D63"/>
    <w:rsid w:val="007C0F60"/>
    <w:rsid w:val="007C1DE3"/>
    <w:rsid w:val="007C6204"/>
    <w:rsid w:val="007D46D2"/>
    <w:rsid w:val="007E007E"/>
    <w:rsid w:val="007E5D93"/>
    <w:rsid w:val="00804626"/>
    <w:rsid w:val="00807D4C"/>
    <w:rsid w:val="008104CE"/>
    <w:rsid w:val="00822100"/>
    <w:rsid w:val="00823E3B"/>
    <w:rsid w:val="00824BF7"/>
    <w:rsid w:val="00826EB0"/>
    <w:rsid w:val="008322D1"/>
    <w:rsid w:val="00833BE7"/>
    <w:rsid w:val="00834793"/>
    <w:rsid w:val="00837D87"/>
    <w:rsid w:val="008454D5"/>
    <w:rsid w:val="00855041"/>
    <w:rsid w:val="008558FF"/>
    <w:rsid w:val="008631E9"/>
    <w:rsid w:val="00871A28"/>
    <w:rsid w:val="00894479"/>
    <w:rsid w:val="00897932"/>
    <w:rsid w:val="008A66D1"/>
    <w:rsid w:val="008A7E10"/>
    <w:rsid w:val="008C22B4"/>
    <w:rsid w:val="008C459D"/>
    <w:rsid w:val="008E613A"/>
    <w:rsid w:val="008E7CDD"/>
    <w:rsid w:val="008F2798"/>
    <w:rsid w:val="008F27BE"/>
    <w:rsid w:val="008F67CD"/>
    <w:rsid w:val="00900F9E"/>
    <w:rsid w:val="0090100E"/>
    <w:rsid w:val="00903C01"/>
    <w:rsid w:val="00911EFD"/>
    <w:rsid w:val="0091532A"/>
    <w:rsid w:val="009345DF"/>
    <w:rsid w:val="009358D1"/>
    <w:rsid w:val="009425CB"/>
    <w:rsid w:val="00944545"/>
    <w:rsid w:val="009735E9"/>
    <w:rsid w:val="00991611"/>
    <w:rsid w:val="00994516"/>
    <w:rsid w:val="00996108"/>
    <w:rsid w:val="009B626A"/>
    <w:rsid w:val="009D252F"/>
    <w:rsid w:val="009D579C"/>
    <w:rsid w:val="009E17C8"/>
    <w:rsid w:val="009E3F98"/>
    <w:rsid w:val="009E4BB9"/>
    <w:rsid w:val="009E664D"/>
    <w:rsid w:val="00A00E77"/>
    <w:rsid w:val="00A0283E"/>
    <w:rsid w:val="00A17F5F"/>
    <w:rsid w:val="00A22B6C"/>
    <w:rsid w:val="00A253B7"/>
    <w:rsid w:val="00A303C3"/>
    <w:rsid w:val="00A318BC"/>
    <w:rsid w:val="00A53C76"/>
    <w:rsid w:val="00A5590C"/>
    <w:rsid w:val="00A570A0"/>
    <w:rsid w:val="00A92BE2"/>
    <w:rsid w:val="00A9331F"/>
    <w:rsid w:val="00AB0993"/>
    <w:rsid w:val="00AB474D"/>
    <w:rsid w:val="00AB7099"/>
    <w:rsid w:val="00AB78E7"/>
    <w:rsid w:val="00AB7D3E"/>
    <w:rsid w:val="00AC0D8F"/>
    <w:rsid w:val="00AD15E8"/>
    <w:rsid w:val="00AE1870"/>
    <w:rsid w:val="00AE2D1E"/>
    <w:rsid w:val="00AE52E1"/>
    <w:rsid w:val="00AF47BB"/>
    <w:rsid w:val="00B07A21"/>
    <w:rsid w:val="00B333BB"/>
    <w:rsid w:val="00B37AEE"/>
    <w:rsid w:val="00B413F3"/>
    <w:rsid w:val="00B4570C"/>
    <w:rsid w:val="00B51651"/>
    <w:rsid w:val="00B62EF0"/>
    <w:rsid w:val="00B673CF"/>
    <w:rsid w:val="00B749ED"/>
    <w:rsid w:val="00B806B0"/>
    <w:rsid w:val="00BD0D08"/>
    <w:rsid w:val="00BD19A4"/>
    <w:rsid w:val="00BD4000"/>
    <w:rsid w:val="00BD7854"/>
    <w:rsid w:val="00BE052E"/>
    <w:rsid w:val="00BE0E5F"/>
    <w:rsid w:val="00BE160B"/>
    <w:rsid w:val="00BE2CDA"/>
    <w:rsid w:val="00BE4E2F"/>
    <w:rsid w:val="00BF2AC4"/>
    <w:rsid w:val="00C010AB"/>
    <w:rsid w:val="00C02426"/>
    <w:rsid w:val="00C0269D"/>
    <w:rsid w:val="00C1227A"/>
    <w:rsid w:val="00C226C5"/>
    <w:rsid w:val="00C23583"/>
    <w:rsid w:val="00C25E23"/>
    <w:rsid w:val="00C32267"/>
    <w:rsid w:val="00C34738"/>
    <w:rsid w:val="00C5084D"/>
    <w:rsid w:val="00C52175"/>
    <w:rsid w:val="00C531ED"/>
    <w:rsid w:val="00C54C82"/>
    <w:rsid w:val="00C57E6C"/>
    <w:rsid w:val="00C6358D"/>
    <w:rsid w:val="00C65EA1"/>
    <w:rsid w:val="00C731C8"/>
    <w:rsid w:val="00C76501"/>
    <w:rsid w:val="00C77708"/>
    <w:rsid w:val="00C84CD8"/>
    <w:rsid w:val="00C84F54"/>
    <w:rsid w:val="00C92F5A"/>
    <w:rsid w:val="00C930AB"/>
    <w:rsid w:val="00C93114"/>
    <w:rsid w:val="00C96C24"/>
    <w:rsid w:val="00CA3B62"/>
    <w:rsid w:val="00CA5493"/>
    <w:rsid w:val="00CA6C8E"/>
    <w:rsid w:val="00CB459B"/>
    <w:rsid w:val="00CB4D82"/>
    <w:rsid w:val="00CB751D"/>
    <w:rsid w:val="00CC0CC7"/>
    <w:rsid w:val="00CC6B85"/>
    <w:rsid w:val="00CD007A"/>
    <w:rsid w:val="00CD707B"/>
    <w:rsid w:val="00CD7193"/>
    <w:rsid w:val="00CE1064"/>
    <w:rsid w:val="00CE697D"/>
    <w:rsid w:val="00CF5E9A"/>
    <w:rsid w:val="00D0078B"/>
    <w:rsid w:val="00D13E7C"/>
    <w:rsid w:val="00D1673E"/>
    <w:rsid w:val="00D25B42"/>
    <w:rsid w:val="00D30235"/>
    <w:rsid w:val="00D30B87"/>
    <w:rsid w:val="00D32B7C"/>
    <w:rsid w:val="00D360FA"/>
    <w:rsid w:val="00D41956"/>
    <w:rsid w:val="00D42F39"/>
    <w:rsid w:val="00D468A7"/>
    <w:rsid w:val="00D5209D"/>
    <w:rsid w:val="00D52B31"/>
    <w:rsid w:val="00D64AE0"/>
    <w:rsid w:val="00D65D79"/>
    <w:rsid w:val="00D67174"/>
    <w:rsid w:val="00D7564F"/>
    <w:rsid w:val="00D96641"/>
    <w:rsid w:val="00D96B71"/>
    <w:rsid w:val="00DA20D7"/>
    <w:rsid w:val="00DA2A92"/>
    <w:rsid w:val="00DB1770"/>
    <w:rsid w:val="00DB704C"/>
    <w:rsid w:val="00DC1E3A"/>
    <w:rsid w:val="00DC6CF4"/>
    <w:rsid w:val="00DD2A43"/>
    <w:rsid w:val="00DF0928"/>
    <w:rsid w:val="00E03D73"/>
    <w:rsid w:val="00E05E03"/>
    <w:rsid w:val="00E05FA3"/>
    <w:rsid w:val="00E064C0"/>
    <w:rsid w:val="00E121B0"/>
    <w:rsid w:val="00E21137"/>
    <w:rsid w:val="00E266AB"/>
    <w:rsid w:val="00E276A4"/>
    <w:rsid w:val="00E3661F"/>
    <w:rsid w:val="00E51D96"/>
    <w:rsid w:val="00E601C7"/>
    <w:rsid w:val="00E611E7"/>
    <w:rsid w:val="00E65F36"/>
    <w:rsid w:val="00E82142"/>
    <w:rsid w:val="00E826F6"/>
    <w:rsid w:val="00E87AB7"/>
    <w:rsid w:val="00EA7D83"/>
    <w:rsid w:val="00EC0509"/>
    <w:rsid w:val="00EC35E1"/>
    <w:rsid w:val="00EC5461"/>
    <w:rsid w:val="00EC73C1"/>
    <w:rsid w:val="00ED2F82"/>
    <w:rsid w:val="00ED770E"/>
    <w:rsid w:val="00EE39E2"/>
    <w:rsid w:val="00EF3289"/>
    <w:rsid w:val="00F032F3"/>
    <w:rsid w:val="00F04307"/>
    <w:rsid w:val="00F05B36"/>
    <w:rsid w:val="00F13BE4"/>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0002"/>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99"/>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99"/>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92B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3606</Words>
  <Characters>20559</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2023-04-19T11:12:00Z</cp:lastPrinted>
  <dcterms:created xsi:type="dcterms:W3CDTF">2026-07-17T10:55:00Z</dcterms:created>
  <dcterms:modified xsi:type="dcterms:W3CDTF">2026-08-19T07:20:00Z</dcterms:modified>
</cp:coreProperties>
</file>